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35A4AA" w14:textId="3AFAC774" w:rsidR="00BE7A76" w:rsidRPr="00971E2E" w:rsidRDefault="00CF0C64" w:rsidP="00BE7A76">
      <w:pPr>
        <w:pStyle w:val="CM33"/>
        <w:ind w:left="6381"/>
        <w:rPr>
          <w:lang w:val="en-US"/>
        </w:rPr>
      </w:pPr>
      <w:bookmarkStart w:id="0" w:name="_Hlk34813859"/>
      <w:r w:rsidRPr="00971E2E">
        <w:rPr>
          <w:lang w:val="en-US"/>
        </w:rPr>
        <w:t>……………………………</w:t>
      </w:r>
    </w:p>
    <w:p w14:paraId="1B0254EC" w14:textId="6E8AD736" w:rsidR="00BE7A76" w:rsidRPr="00167CAA" w:rsidRDefault="00BE7A76" w:rsidP="00BE7A76">
      <w:pPr>
        <w:pStyle w:val="CM33"/>
        <w:ind w:left="6381"/>
        <w:rPr>
          <w:vertAlign w:val="superscript"/>
          <w:lang w:val="en-US"/>
        </w:rPr>
      </w:pPr>
      <w:r w:rsidRPr="00167CAA">
        <w:rPr>
          <w:vertAlign w:val="superscript"/>
          <w:lang w:val="en-US"/>
        </w:rPr>
        <w:t xml:space="preserve">                          place, date</w:t>
      </w:r>
    </w:p>
    <w:bookmarkEnd w:id="0"/>
    <w:p w14:paraId="53DCAF90" w14:textId="77777777" w:rsidR="00167CAA" w:rsidRPr="00167CAA" w:rsidRDefault="00167CAA">
      <w:pPr>
        <w:autoSpaceDE w:val="0"/>
        <w:autoSpaceDN w:val="0"/>
        <w:adjustRightInd w:val="0"/>
        <w:spacing w:line="240" w:lineRule="auto"/>
        <w:jc w:val="both"/>
        <w:rPr>
          <w:rFonts w:ascii="Times New Roman" w:hAnsi="Times New Roman"/>
          <w:sz w:val="24"/>
          <w:szCs w:val="24"/>
          <w:lang w:val="en-US" w:eastAsia="en-US"/>
        </w:rPr>
      </w:pPr>
      <w:r w:rsidRPr="00167CAA">
        <w:rPr>
          <w:rFonts w:ascii="Times New Roman" w:hAnsi="Times New Roman"/>
          <w:sz w:val="24"/>
          <w:szCs w:val="24"/>
          <w:lang w:val="en-US" w:eastAsia="en-US"/>
        </w:rPr>
        <w:t>ORDERING PARTY:</w:t>
      </w:r>
    </w:p>
    <w:p w14:paraId="09FB5143" w14:textId="7157E442" w:rsidR="005F7757" w:rsidRPr="00167CAA" w:rsidRDefault="00CF0C64">
      <w:pPr>
        <w:autoSpaceDE w:val="0"/>
        <w:autoSpaceDN w:val="0"/>
        <w:adjustRightInd w:val="0"/>
        <w:spacing w:line="240" w:lineRule="auto"/>
        <w:jc w:val="both"/>
        <w:rPr>
          <w:rFonts w:ascii="Calibri" w:hAnsi="Calibri" w:cs="Calibri"/>
          <w:color w:val="000000"/>
          <w:lang w:val="en-US" w:eastAsia="en-US"/>
        </w:rPr>
      </w:pPr>
      <w:r w:rsidRPr="00167CAA">
        <w:rPr>
          <w:rFonts w:ascii="Calibri" w:hAnsi="Calibri" w:cs="Calibri"/>
          <w:color w:val="000000"/>
          <w:lang w:val="en-US" w:eastAsia="en-US"/>
        </w:rPr>
        <w:t xml:space="preserve">Innovations for Heart and Vessels Sp. z </w:t>
      </w:r>
      <w:proofErr w:type="spellStart"/>
      <w:r w:rsidRPr="00167CAA">
        <w:rPr>
          <w:rFonts w:ascii="Calibri" w:hAnsi="Calibri" w:cs="Calibri"/>
          <w:color w:val="000000"/>
          <w:lang w:val="en-US" w:eastAsia="en-US"/>
        </w:rPr>
        <w:t>o.o.</w:t>
      </w:r>
      <w:proofErr w:type="spellEnd"/>
      <w:r w:rsidRPr="00167CAA">
        <w:rPr>
          <w:rFonts w:ascii="Calibri" w:hAnsi="Calibri" w:cs="Calibri"/>
          <w:color w:val="000000"/>
          <w:lang w:val="en-US" w:eastAsia="en-US"/>
        </w:rPr>
        <w:t xml:space="preserve"> </w:t>
      </w:r>
    </w:p>
    <w:p w14:paraId="09693935" w14:textId="77777777" w:rsidR="005F7757" w:rsidRDefault="00CF0C64">
      <w:pPr>
        <w:autoSpaceDE w:val="0"/>
        <w:autoSpaceDN w:val="0"/>
        <w:adjustRightInd w:val="0"/>
        <w:spacing w:line="240" w:lineRule="auto"/>
        <w:jc w:val="both"/>
        <w:rPr>
          <w:rFonts w:ascii="Calibri" w:hAnsi="Calibri" w:cs="Calibri"/>
          <w:color w:val="000000"/>
          <w:lang w:eastAsia="en-US"/>
        </w:rPr>
      </w:pPr>
      <w:r>
        <w:rPr>
          <w:rFonts w:ascii="Calibri" w:hAnsi="Calibri" w:cs="Calibri"/>
          <w:color w:val="000000"/>
          <w:lang w:eastAsia="en-US"/>
        </w:rPr>
        <w:t xml:space="preserve">ul. Ligocka 103, 40-568 Katowice </w:t>
      </w:r>
    </w:p>
    <w:p w14:paraId="24C44CC5" w14:textId="77777777" w:rsidR="005F7757" w:rsidRDefault="00CF0C64">
      <w:pPr>
        <w:spacing w:line="276" w:lineRule="auto"/>
        <w:rPr>
          <w:rFonts w:ascii="Calibri" w:hAnsi="Calibri" w:cs="Calibri"/>
          <w:color w:val="000000"/>
          <w:lang w:eastAsia="en-US"/>
        </w:rPr>
      </w:pPr>
      <w:r>
        <w:rPr>
          <w:rFonts w:ascii="Calibri" w:hAnsi="Calibri" w:cs="Calibri"/>
          <w:color w:val="000000"/>
          <w:lang w:eastAsia="en-US"/>
        </w:rPr>
        <w:t xml:space="preserve">NIP: 9542733146, </w:t>
      </w:r>
    </w:p>
    <w:p w14:paraId="19C1E2FB" w14:textId="77777777" w:rsidR="005F7757" w:rsidRDefault="00CF0C64">
      <w:pPr>
        <w:spacing w:line="276" w:lineRule="auto"/>
        <w:rPr>
          <w:rFonts w:ascii="Calibri" w:hAnsi="Calibri" w:cs="Calibri"/>
          <w:color w:val="000000"/>
          <w:lang w:eastAsia="en-US"/>
        </w:rPr>
      </w:pPr>
      <w:r>
        <w:rPr>
          <w:rFonts w:ascii="Calibri" w:hAnsi="Calibri" w:cs="Calibri"/>
          <w:color w:val="000000"/>
          <w:lang w:eastAsia="en-US"/>
        </w:rPr>
        <w:t>KRS: 0000399063</w:t>
      </w:r>
    </w:p>
    <w:p w14:paraId="3E2D809D" w14:textId="77777777" w:rsidR="005F7757" w:rsidRDefault="005F7757">
      <w:pPr>
        <w:spacing w:line="276" w:lineRule="auto"/>
        <w:jc w:val="center"/>
        <w:rPr>
          <w:rFonts w:asciiTheme="majorHAnsi" w:hAnsiTheme="majorHAnsi" w:cs="Arial"/>
          <w:b/>
          <w:bCs/>
          <w:color w:val="000000" w:themeColor="text1"/>
          <w:sz w:val="28"/>
          <w:szCs w:val="28"/>
        </w:rPr>
      </w:pPr>
    </w:p>
    <w:p w14:paraId="46EA4288" w14:textId="5707CCE7" w:rsidR="005F7757" w:rsidRPr="00167CAA" w:rsidRDefault="00167CAA">
      <w:pPr>
        <w:spacing w:line="276" w:lineRule="auto"/>
        <w:jc w:val="center"/>
        <w:rPr>
          <w:rFonts w:asciiTheme="majorHAnsi" w:hAnsiTheme="majorHAnsi" w:cs="Arial"/>
          <w:b/>
          <w:bCs/>
          <w:color w:val="000000" w:themeColor="text1"/>
          <w:sz w:val="28"/>
          <w:szCs w:val="28"/>
          <w:lang w:val="en-US"/>
        </w:rPr>
      </w:pPr>
      <w:r w:rsidRPr="00167CAA">
        <w:rPr>
          <w:rFonts w:asciiTheme="majorHAnsi" w:hAnsiTheme="majorHAnsi" w:cs="Arial"/>
          <w:b/>
          <w:bCs/>
          <w:color w:val="000000" w:themeColor="text1"/>
          <w:sz w:val="28"/>
          <w:szCs w:val="28"/>
          <w:lang w:val="en-US"/>
        </w:rPr>
        <w:t>OFFER</w:t>
      </w:r>
    </w:p>
    <w:p w14:paraId="24072477" w14:textId="142D8D32" w:rsidR="005F7757" w:rsidRPr="00167CAA" w:rsidRDefault="00167CAA">
      <w:pPr>
        <w:autoSpaceDE w:val="0"/>
        <w:autoSpaceDN w:val="0"/>
        <w:adjustRightInd w:val="0"/>
        <w:spacing w:after="200" w:line="276" w:lineRule="auto"/>
        <w:rPr>
          <w:rFonts w:asciiTheme="majorHAnsi" w:eastAsia="Calibri" w:hAnsiTheme="majorHAnsi" w:cs="Arial"/>
          <w:b/>
          <w:bCs/>
          <w:color w:val="000000" w:themeColor="text1"/>
          <w:lang w:val="en-US" w:eastAsia="en-US"/>
        </w:rPr>
      </w:pPr>
      <w:r w:rsidRPr="00167CAA">
        <w:rPr>
          <w:rFonts w:asciiTheme="majorHAnsi" w:eastAsia="Calibri" w:hAnsiTheme="majorHAnsi" w:cs="Arial"/>
          <w:b/>
          <w:bCs/>
          <w:color w:val="000000" w:themeColor="text1"/>
          <w:lang w:val="en-US" w:eastAsia="en-US"/>
        </w:rPr>
        <w:t>This offer is submitted by:</w:t>
      </w:r>
    </w:p>
    <w:tbl>
      <w:tblPr>
        <w:tblStyle w:val="Tabela-Siatka1"/>
        <w:tblW w:w="5000" w:type="pct"/>
        <w:tblLook w:val="04A0" w:firstRow="1" w:lastRow="0" w:firstColumn="1" w:lastColumn="0" w:noHBand="0" w:noVBand="1"/>
      </w:tblPr>
      <w:tblGrid>
        <w:gridCol w:w="3288"/>
        <w:gridCol w:w="5774"/>
      </w:tblGrid>
      <w:tr w:rsidR="005F7757" w14:paraId="5346AD7A" w14:textId="77777777">
        <w:tc>
          <w:tcPr>
            <w:tcW w:w="1814" w:type="pct"/>
            <w:shd w:val="clear" w:color="auto" w:fill="C6D9F1" w:themeFill="text2" w:themeFillTint="33"/>
            <w:vAlign w:val="center"/>
          </w:tcPr>
          <w:p w14:paraId="410EA087" w14:textId="7105C985" w:rsidR="005F7757" w:rsidRDefault="00167CAA">
            <w:pPr>
              <w:autoSpaceDE w:val="0"/>
              <w:autoSpaceDN w:val="0"/>
              <w:adjustRightInd w:val="0"/>
              <w:spacing w:before="120" w:after="120" w:line="276" w:lineRule="auto"/>
              <w:rPr>
                <w:rFonts w:asciiTheme="majorHAnsi" w:eastAsia="Calibri" w:hAnsiTheme="majorHAnsi" w:cs="Arial"/>
                <w:color w:val="000000" w:themeColor="text1"/>
                <w:lang w:eastAsia="en-US"/>
              </w:rPr>
            </w:pPr>
            <w:proofErr w:type="spellStart"/>
            <w:r w:rsidRPr="00167CAA">
              <w:rPr>
                <w:rFonts w:asciiTheme="majorHAnsi" w:eastAsia="Calibri" w:hAnsiTheme="majorHAnsi" w:cs="Arial"/>
                <w:color w:val="000000" w:themeColor="text1"/>
                <w:lang w:eastAsia="en-US"/>
              </w:rPr>
              <w:t>Contractor</w:t>
            </w:r>
            <w:proofErr w:type="spellEnd"/>
            <w:r w:rsidRPr="00167CAA">
              <w:rPr>
                <w:rFonts w:asciiTheme="majorHAnsi" w:eastAsia="Calibri" w:hAnsiTheme="majorHAnsi" w:cs="Arial"/>
                <w:color w:val="000000" w:themeColor="text1"/>
                <w:lang w:eastAsia="en-US"/>
              </w:rPr>
              <w:t>:</w:t>
            </w:r>
          </w:p>
        </w:tc>
        <w:tc>
          <w:tcPr>
            <w:tcW w:w="3185" w:type="pct"/>
            <w:vAlign w:val="center"/>
          </w:tcPr>
          <w:p w14:paraId="693136D4" w14:textId="77777777" w:rsidR="005F7757" w:rsidRDefault="005F7757">
            <w:pPr>
              <w:autoSpaceDE w:val="0"/>
              <w:autoSpaceDN w:val="0"/>
              <w:adjustRightInd w:val="0"/>
              <w:spacing w:after="200" w:line="276" w:lineRule="auto"/>
              <w:rPr>
                <w:rFonts w:asciiTheme="majorHAnsi" w:eastAsia="Calibri" w:hAnsiTheme="majorHAnsi" w:cs="Arial"/>
                <w:color w:val="000000" w:themeColor="text1"/>
                <w:lang w:eastAsia="en-US"/>
              </w:rPr>
            </w:pPr>
          </w:p>
          <w:p w14:paraId="2011506A" w14:textId="77777777" w:rsidR="005F7757" w:rsidRDefault="005F7757">
            <w:pPr>
              <w:autoSpaceDE w:val="0"/>
              <w:autoSpaceDN w:val="0"/>
              <w:adjustRightInd w:val="0"/>
              <w:spacing w:after="200" w:line="276" w:lineRule="auto"/>
              <w:rPr>
                <w:rFonts w:asciiTheme="majorHAnsi" w:eastAsia="Calibri" w:hAnsiTheme="majorHAnsi" w:cs="Arial"/>
                <w:color w:val="000000" w:themeColor="text1"/>
                <w:lang w:eastAsia="en-US"/>
              </w:rPr>
            </w:pPr>
          </w:p>
        </w:tc>
      </w:tr>
      <w:tr w:rsidR="005F7757" w:rsidRPr="0038203F" w14:paraId="10BEADCD" w14:textId="77777777">
        <w:tc>
          <w:tcPr>
            <w:tcW w:w="1814" w:type="pct"/>
            <w:shd w:val="clear" w:color="auto" w:fill="C6D9F1" w:themeFill="text2" w:themeFillTint="33"/>
            <w:vAlign w:val="center"/>
          </w:tcPr>
          <w:p w14:paraId="5979F949" w14:textId="6A837280" w:rsidR="005F7757" w:rsidRPr="00167CAA" w:rsidRDefault="00167CAA">
            <w:pPr>
              <w:autoSpaceDE w:val="0"/>
              <w:autoSpaceDN w:val="0"/>
              <w:adjustRightInd w:val="0"/>
              <w:spacing w:before="120" w:after="120" w:line="276" w:lineRule="auto"/>
              <w:rPr>
                <w:rFonts w:asciiTheme="majorHAnsi" w:eastAsia="Calibri" w:hAnsiTheme="majorHAnsi" w:cs="Arial"/>
                <w:color w:val="000000" w:themeColor="text1"/>
                <w:lang w:val="en-US" w:eastAsia="en-US"/>
              </w:rPr>
            </w:pPr>
            <w:r w:rsidRPr="00167CAA">
              <w:rPr>
                <w:rFonts w:asciiTheme="majorHAnsi" w:eastAsia="Calibri" w:hAnsiTheme="majorHAnsi" w:cs="Arial"/>
                <w:color w:val="000000" w:themeColor="text1"/>
                <w:lang w:val="en-US" w:eastAsia="en-US"/>
              </w:rPr>
              <w:t>Contractor's registered office address and correspondence address:</w:t>
            </w:r>
          </w:p>
        </w:tc>
        <w:tc>
          <w:tcPr>
            <w:tcW w:w="3185" w:type="pct"/>
            <w:vAlign w:val="center"/>
          </w:tcPr>
          <w:p w14:paraId="375D48CD" w14:textId="77777777" w:rsidR="005F7757" w:rsidRPr="00167CAA" w:rsidRDefault="005F7757">
            <w:pPr>
              <w:autoSpaceDE w:val="0"/>
              <w:autoSpaceDN w:val="0"/>
              <w:adjustRightInd w:val="0"/>
              <w:spacing w:after="200" w:line="276" w:lineRule="auto"/>
              <w:rPr>
                <w:rFonts w:asciiTheme="majorHAnsi" w:eastAsia="Calibri" w:hAnsiTheme="majorHAnsi" w:cs="Arial"/>
                <w:color w:val="000000" w:themeColor="text1"/>
                <w:lang w:val="en-US" w:eastAsia="en-US"/>
              </w:rPr>
            </w:pPr>
          </w:p>
        </w:tc>
      </w:tr>
      <w:tr w:rsidR="005F7757" w14:paraId="549D0D73" w14:textId="77777777">
        <w:trPr>
          <w:trHeight w:val="435"/>
        </w:trPr>
        <w:tc>
          <w:tcPr>
            <w:tcW w:w="1814" w:type="pct"/>
            <w:shd w:val="clear" w:color="auto" w:fill="C6D9F1" w:themeFill="text2" w:themeFillTint="33"/>
            <w:vAlign w:val="center"/>
          </w:tcPr>
          <w:p w14:paraId="7E1E5654" w14:textId="77777777" w:rsidR="005F7757" w:rsidRDefault="00CF0C64">
            <w:pPr>
              <w:autoSpaceDE w:val="0"/>
              <w:autoSpaceDN w:val="0"/>
              <w:adjustRightInd w:val="0"/>
              <w:spacing w:before="120" w:after="120" w:line="276" w:lineRule="auto"/>
              <w:rPr>
                <w:rFonts w:asciiTheme="majorHAnsi" w:eastAsia="Calibri" w:hAnsiTheme="majorHAnsi" w:cs="Arial"/>
                <w:color w:val="000000" w:themeColor="text1"/>
                <w:lang w:eastAsia="en-US"/>
              </w:rPr>
            </w:pPr>
            <w:r>
              <w:rPr>
                <w:rFonts w:asciiTheme="majorHAnsi" w:eastAsia="Calibri" w:hAnsiTheme="majorHAnsi" w:cs="Arial"/>
                <w:color w:val="000000" w:themeColor="text1"/>
                <w:lang w:eastAsia="en-US"/>
              </w:rPr>
              <w:t>NIP:</w:t>
            </w:r>
          </w:p>
        </w:tc>
        <w:tc>
          <w:tcPr>
            <w:tcW w:w="3185" w:type="pct"/>
            <w:vAlign w:val="center"/>
          </w:tcPr>
          <w:p w14:paraId="6CE2D1F1" w14:textId="77777777" w:rsidR="005F7757" w:rsidRDefault="005F7757">
            <w:pPr>
              <w:autoSpaceDE w:val="0"/>
              <w:autoSpaceDN w:val="0"/>
              <w:adjustRightInd w:val="0"/>
              <w:spacing w:after="200" w:line="276" w:lineRule="auto"/>
              <w:rPr>
                <w:rFonts w:asciiTheme="majorHAnsi" w:eastAsia="Calibri" w:hAnsiTheme="majorHAnsi" w:cs="Arial"/>
                <w:color w:val="000000" w:themeColor="text1"/>
                <w:lang w:eastAsia="en-US"/>
              </w:rPr>
            </w:pPr>
          </w:p>
        </w:tc>
      </w:tr>
      <w:tr w:rsidR="005F7757" w14:paraId="7BB9EA8E" w14:textId="77777777">
        <w:trPr>
          <w:trHeight w:val="375"/>
        </w:trPr>
        <w:tc>
          <w:tcPr>
            <w:tcW w:w="1814" w:type="pct"/>
            <w:shd w:val="clear" w:color="auto" w:fill="C6D9F1" w:themeFill="text2" w:themeFillTint="33"/>
            <w:vAlign w:val="center"/>
          </w:tcPr>
          <w:p w14:paraId="2819DB35" w14:textId="77777777" w:rsidR="005F7757" w:rsidRDefault="00CF0C64">
            <w:pPr>
              <w:autoSpaceDE w:val="0"/>
              <w:autoSpaceDN w:val="0"/>
              <w:adjustRightInd w:val="0"/>
              <w:spacing w:before="120" w:after="120" w:line="276" w:lineRule="auto"/>
              <w:rPr>
                <w:rFonts w:asciiTheme="majorHAnsi" w:eastAsia="Calibri" w:hAnsiTheme="majorHAnsi" w:cs="Arial"/>
                <w:color w:val="000000" w:themeColor="text1"/>
                <w:lang w:eastAsia="en-US"/>
              </w:rPr>
            </w:pPr>
            <w:r>
              <w:rPr>
                <w:rFonts w:asciiTheme="majorHAnsi" w:eastAsia="Calibri" w:hAnsiTheme="majorHAnsi" w:cs="Arial"/>
                <w:color w:val="000000" w:themeColor="text1"/>
                <w:lang w:eastAsia="en-US"/>
              </w:rPr>
              <w:t>REGON:</w:t>
            </w:r>
          </w:p>
        </w:tc>
        <w:tc>
          <w:tcPr>
            <w:tcW w:w="3185" w:type="pct"/>
            <w:vAlign w:val="center"/>
          </w:tcPr>
          <w:p w14:paraId="02FB3F59" w14:textId="77777777" w:rsidR="005F7757" w:rsidRDefault="005F7757">
            <w:pPr>
              <w:autoSpaceDE w:val="0"/>
              <w:autoSpaceDN w:val="0"/>
              <w:adjustRightInd w:val="0"/>
              <w:spacing w:after="200" w:line="276" w:lineRule="auto"/>
              <w:rPr>
                <w:rFonts w:asciiTheme="majorHAnsi" w:eastAsia="Calibri" w:hAnsiTheme="majorHAnsi" w:cs="Arial"/>
                <w:color w:val="000000" w:themeColor="text1"/>
                <w:lang w:eastAsia="en-US"/>
              </w:rPr>
            </w:pPr>
          </w:p>
        </w:tc>
      </w:tr>
      <w:tr w:rsidR="005F7757" w14:paraId="04F185BB" w14:textId="77777777">
        <w:trPr>
          <w:trHeight w:val="510"/>
        </w:trPr>
        <w:tc>
          <w:tcPr>
            <w:tcW w:w="1814" w:type="pct"/>
            <w:shd w:val="clear" w:color="auto" w:fill="C6D9F1" w:themeFill="text2" w:themeFillTint="33"/>
            <w:vAlign w:val="center"/>
          </w:tcPr>
          <w:p w14:paraId="266856C1" w14:textId="6FD76A02" w:rsidR="005F7757" w:rsidRDefault="00CF0C64">
            <w:pPr>
              <w:autoSpaceDE w:val="0"/>
              <w:autoSpaceDN w:val="0"/>
              <w:adjustRightInd w:val="0"/>
              <w:spacing w:before="120" w:after="120" w:line="276" w:lineRule="auto"/>
              <w:rPr>
                <w:rFonts w:asciiTheme="majorHAnsi" w:eastAsia="Calibri" w:hAnsiTheme="majorHAnsi" w:cs="Arial"/>
                <w:color w:val="000000" w:themeColor="text1"/>
                <w:lang w:eastAsia="en-US"/>
              </w:rPr>
            </w:pPr>
            <w:r>
              <w:rPr>
                <w:rFonts w:asciiTheme="majorHAnsi" w:eastAsia="Calibri" w:hAnsiTheme="majorHAnsi" w:cs="Arial"/>
                <w:color w:val="000000" w:themeColor="text1"/>
                <w:lang w:eastAsia="en-US"/>
              </w:rPr>
              <w:t>KRS (</w:t>
            </w:r>
            <w:proofErr w:type="spellStart"/>
            <w:r w:rsidR="00167CAA" w:rsidRPr="00167CAA">
              <w:rPr>
                <w:rFonts w:asciiTheme="majorHAnsi" w:eastAsia="Calibri" w:hAnsiTheme="majorHAnsi" w:cs="Arial"/>
                <w:color w:val="000000" w:themeColor="text1"/>
                <w:lang w:eastAsia="en-US"/>
              </w:rPr>
              <w:t>if</w:t>
            </w:r>
            <w:proofErr w:type="spellEnd"/>
            <w:r w:rsidR="00167CAA" w:rsidRPr="00167CAA">
              <w:rPr>
                <w:rFonts w:asciiTheme="majorHAnsi" w:eastAsia="Calibri" w:hAnsiTheme="majorHAnsi" w:cs="Arial"/>
                <w:color w:val="000000" w:themeColor="text1"/>
                <w:lang w:eastAsia="en-US"/>
              </w:rPr>
              <w:t xml:space="preserve"> </w:t>
            </w:r>
            <w:proofErr w:type="spellStart"/>
            <w:r w:rsidR="00167CAA" w:rsidRPr="00167CAA">
              <w:rPr>
                <w:rFonts w:asciiTheme="majorHAnsi" w:eastAsia="Calibri" w:hAnsiTheme="majorHAnsi" w:cs="Arial"/>
                <w:color w:val="000000" w:themeColor="text1"/>
                <w:lang w:eastAsia="en-US"/>
              </w:rPr>
              <w:t>applicable</w:t>
            </w:r>
            <w:proofErr w:type="spellEnd"/>
            <w:r>
              <w:rPr>
                <w:rFonts w:asciiTheme="majorHAnsi" w:eastAsia="Calibri" w:hAnsiTheme="majorHAnsi" w:cs="Arial"/>
                <w:color w:val="000000" w:themeColor="text1"/>
                <w:lang w:eastAsia="en-US"/>
              </w:rPr>
              <w:t>):</w:t>
            </w:r>
          </w:p>
        </w:tc>
        <w:tc>
          <w:tcPr>
            <w:tcW w:w="3185" w:type="pct"/>
            <w:vAlign w:val="center"/>
          </w:tcPr>
          <w:p w14:paraId="0BD4FCC3" w14:textId="77777777" w:rsidR="005F7757" w:rsidRDefault="005F7757">
            <w:pPr>
              <w:autoSpaceDE w:val="0"/>
              <w:autoSpaceDN w:val="0"/>
              <w:adjustRightInd w:val="0"/>
              <w:spacing w:after="200" w:line="276" w:lineRule="auto"/>
              <w:rPr>
                <w:rFonts w:asciiTheme="majorHAnsi" w:eastAsia="Calibri" w:hAnsiTheme="majorHAnsi" w:cs="Arial"/>
                <w:color w:val="000000" w:themeColor="text1"/>
                <w:lang w:eastAsia="en-US"/>
              </w:rPr>
            </w:pPr>
          </w:p>
        </w:tc>
      </w:tr>
      <w:tr w:rsidR="005F7757" w:rsidRPr="0038203F" w14:paraId="5A02F17A" w14:textId="77777777">
        <w:tc>
          <w:tcPr>
            <w:tcW w:w="1814" w:type="pct"/>
            <w:shd w:val="clear" w:color="auto" w:fill="C6D9F1" w:themeFill="text2" w:themeFillTint="33"/>
            <w:vAlign w:val="center"/>
          </w:tcPr>
          <w:p w14:paraId="40A415F3" w14:textId="0C16B7D5" w:rsidR="005F7757" w:rsidRPr="003840A6" w:rsidRDefault="003840A6">
            <w:pPr>
              <w:autoSpaceDE w:val="0"/>
              <w:autoSpaceDN w:val="0"/>
              <w:adjustRightInd w:val="0"/>
              <w:spacing w:before="120" w:after="120" w:line="276" w:lineRule="auto"/>
              <w:rPr>
                <w:rFonts w:asciiTheme="majorHAnsi" w:eastAsia="Calibri" w:hAnsiTheme="majorHAnsi" w:cs="Arial"/>
                <w:color w:val="000000" w:themeColor="text1"/>
                <w:lang w:val="da-DK" w:eastAsia="en-US"/>
              </w:rPr>
            </w:pPr>
            <w:r w:rsidRPr="003840A6">
              <w:rPr>
                <w:rFonts w:asciiTheme="majorHAnsi" w:eastAsia="Calibri" w:hAnsiTheme="majorHAnsi" w:cs="Arial"/>
                <w:color w:val="000000" w:themeColor="text1"/>
                <w:lang w:val="da-DK" w:eastAsia="en-US"/>
              </w:rPr>
              <w:t>Nom et prénom de la personne à contacter :</w:t>
            </w:r>
          </w:p>
        </w:tc>
        <w:tc>
          <w:tcPr>
            <w:tcW w:w="3185" w:type="pct"/>
            <w:vAlign w:val="center"/>
          </w:tcPr>
          <w:p w14:paraId="71EADBE6" w14:textId="77777777" w:rsidR="005F7757" w:rsidRPr="003840A6" w:rsidRDefault="005F7757">
            <w:pPr>
              <w:autoSpaceDE w:val="0"/>
              <w:autoSpaceDN w:val="0"/>
              <w:adjustRightInd w:val="0"/>
              <w:spacing w:after="200" w:line="276" w:lineRule="auto"/>
              <w:rPr>
                <w:rFonts w:asciiTheme="majorHAnsi" w:eastAsia="Calibri" w:hAnsiTheme="majorHAnsi" w:cs="Arial"/>
                <w:color w:val="000000" w:themeColor="text1"/>
                <w:lang w:val="da-DK" w:eastAsia="en-US"/>
              </w:rPr>
            </w:pPr>
          </w:p>
        </w:tc>
      </w:tr>
      <w:tr w:rsidR="005F7757" w14:paraId="65075DB1" w14:textId="77777777">
        <w:tc>
          <w:tcPr>
            <w:tcW w:w="1814" w:type="pct"/>
            <w:shd w:val="clear" w:color="auto" w:fill="C6D9F1" w:themeFill="text2" w:themeFillTint="33"/>
            <w:vAlign w:val="center"/>
          </w:tcPr>
          <w:p w14:paraId="3DF6B6F4" w14:textId="58F1DDED" w:rsidR="005F7757" w:rsidRDefault="003840A6">
            <w:pPr>
              <w:autoSpaceDE w:val="0"/>
              <w:autoSpaceDN w:val="0"/>
              <w:adjustRightInd w:val="0"/>
              <w:spacing w:before="120" w:after="120" w:line="276" w:lineRule="auto"/>
              <w:rPr>
                <w:rFonts w:asciiTheme="majorHAnsi" w:eastAsia="Calibri" w:hAnsiTheme="majorHAnsi" w:cs="Arial"/>
                <w:color w:val="000000" w:themeColor="text1"/>
                <w:lang w:eastAsia="en-US"/>
              </w:rPr>
            </w:pPr>
            <w:r w:rsidRPr="003840A6">
              <w:rPr>
                <w:rFonts w:asciiTheme="majorHAnsi" w:eastAsia="Calibri" w:hAnsiTheme="majorHAnsi" w:cs="Arial"/>
                <w:color w:val="000000" w:themeColor="text1"/>
                <w:lang w:eastAsia="en-US"/>
              </w:rPr>
              <w:t xml:space="preserve">Phone </w:t>
            </w:r>
            <w:proofErr w:type="spellStart"/>
            <w:r w:rsidRPr="003840A6">
              <w:rPr>
                <w:rFonts w:asciiTheme="majorHAnsi" w:eastAsia="Calibri" w:hAnsiTheme="majorHAnsi" w:cs="Arial"/>
                <w:color w:val="000000" w:themeColor="text1"/>
                <w:lang w:eastAsia="en-US"/>
              </w:rPr>
              <w:t>number</w:t>
            </w:r>
            <w:proofErr w:type="spellEnd"/>
            <w:r w:rsidRPr="003840A6">
              <w:rPr>
                <w:rFonts w:asciiTheme="majorHAnsi" w:eastAsia="Calibri" w:hAnsiTheme="majorHAnsi" w:cs="Arial"/>
                <w:color w:val="000000" w:themeColor="text1"/>
                <w:lang w:eastAsia="en-US"/>
              </w:rPr>
              <w:t>:</w:t>
            </w:r>
          </w:p>
        </w:tc>
        <w:tc>
          <w:tcPr>
            <w:tcW w:w="3185" w:type="pct"/>
            <w:vAlign w:val="center"/>
          </w:tcPr>
          <w:p w14:paraId="3CD57C1E" w14:textId="77777777" w:rsidR="005F7757" w:rsidRDefault="005F7757">
            <w:pPr>
              <w:autoSpaceDE w:val="0"/>
              <w:autoSpaceDN w:val="0"/>
              <w:adjustRightInd w:val="0"/>
              <w:spacing w:after="200" w:line="276" w:lineRule="auto"/>
              <w:rPr>
                <w:rFonts w:asciiTheme="majorHAnsi" w:eastAsia="Calibri" w:hAnsiTheme="majorHAnsi" w:cs="Arial"/>
                <w:color w:val="000000" w:themeColor="text1"/>
                <w:lang w:eastAsia="en-US"/>
              </w:rPr>
            </w:pPr>
          </w:p>
        </w:tc>
      </w:tr>
      <w:tr w:rsidR="005F7757" w14:paraId="43C7683B" w14:textId="77777777">
        <w:tc>
          <w:tcPr>
            <w:tcW w:w="1814" w:type="pct"/>
            <w:shd w:val="clear" w:color="auto" w:fill="C6D9F1" w:themeFill="text2" w:themeFillTint="33"/>
            <w:vAlign w:val="center"/>
          </w:tcPr>
          <w:p w14:paraId="66A2447D" w14:textId="4CA9AC0A" w:rsidR="005F7757" w:rsidRDefault="003840A6">
            <w:pPr>
              <w:autoSpaceDE w:val="0"/>
              <w:autoSpaceDN w:val="0"/>
              <w:adjustRightInd w:val="0"/>
              <w:spacing w:before="120" w:after="120" w:line="276" w:lineRule="auto"/>
              <w:rPr>
                <w:rFonts w:asciiTheme="majorHAnsi" w:eastAsia="Calibri" w:hAnsiTheme="majorHAnsi" w:cs="Arial"/>
                <w:color w:val="000000" w:themeColor="text1"/>
                <w:lang w:eastAsia="en-US"/>
              </w:rPr>
            </w:pPr>
            <w:r w:rsidRPr="003840A6">
              <w:rPr>
                <w:rFonts w:asciiTheme="majorHAnsi" w:eastAsia="Calibri" w:hAnsiTheme="majorHAnsi" w:cs="Arial"/>
                <w:color w:val="000000" w:themeColor="text1"/>
                <w:lang w:eastAsia="en-US"/>
              </w:rPr>
              <w:t xml:space="preserve">Email </w:t>
            </w:r>
            <w:proofErr w:type="spellStart"/>
            <w:r w:rsidRPr="003840A6">
              <w:rPr>
                <w:rFonts w:asciiTheme="majorHAnsi" w:eastAsia="Calibri" w:hAnsiTheme="majorHAnsi" w:cs="Arial"/>
                <w:color w:val="000000" w:themeColor="text1"/>
                <w:lang w:eastAsia="en-US"/>
              </w:rPr>
              <w:t>address</w:t>
            </w:r>
            <w:proofErr w:type="spellEnd"/>
            <w:r w:rsidRPr="003840A6">
              <w:rPr>
                <w:rFonts w:asciiTheme="majorHAnsi" w:eastAsia="Calibri" w:hAnsiTheme="majorHAnsi" w:cs="Arial"/>
                <w:color w:val="000000" w:themeColor="text1"/>
                <w:lang w:eastAsia="en-US"/>
              </w:rPr>
              <w:t>:</w:t>
            </w:r>
          </w:p>
        </w:tc>
        <w:tc>
          <w:tcPr>
            <w:tcW w:w="3185" w:type="pct"/>
            <w:vAlign w:val="center"/>
          </w:tcPr>
          <w:p w14:paraId="7A2A4C8B" w14:textId="77777777" w:rsidR="005F7757" w:rsidRDefault="005F7757">
            <w:pPr>
              <w:autoSpaceDE w:val="0"/>
              <w:autoSpaceDN w:val="0"/>
              <w:adjustRightInd w:val="0"/>
              <w:spacing w:after="200" w:line="276" w:lineRule="auto"/>
              <w:rPr>
                <w:rFonts w:asciiTheme="majorHAnsi" w:eastAsia="Calibri" w:hAnsiTheme="majorHAnsi" w:cs="Arial"/>
                <w:color w:val="000000" w:themeColor="text1"/>
                <w:lang w:eastAsia="en-US"/>
              </w:rPr>
            </w:pPr>
          </w:p>
        </w:tc>
      </w:tr>
    </w:tbl>
    <w:p w14:paraId="53F68376" w14:textId="77777777" w:rsidR="005F7757" w:rsidRDefault="005F7757">
      <w:pPr>
        <w:spacing w:line="276" w:lineRule="auto"/>
        <w:jc w:val="both"/>
        <w:rPr>
          <w:rFonts w:asciiTheme="majorHAnsi" w:hAnsiTheme="majorHAnsi" w:cs="Arial"/>
          <w:bCs/>
          <w:color w:val="000000" w:themeColor="text1"/>
          <w:sz w:val="14"/>
          <w:szCs w:val="14"/>
        </w:rPr>
      </w:pPr>
    </w:p>
    <w:p w14:paraId="331E3284" w14:textId="77777777" w:rsidR="005F7757" w:rsidRDefault="005F7757">
      <w:pPr>
        <w:jc w:val="both"/>
        <w:rPr>
          <w:rFonts w:asciiTheme="majorHAnsi" w:hAnsiTheme="majorHAnsi" w:cs="Arial"/>
          <w:bCs/>
          <w:color w:val="000000" w:themeColor="text1"/>
        </w:rPr>
      </w:pPr>
    </w:p>
    <w:p w14:paraId="544E94EE" w14:textId="77777777" w:rsidR="00B429A8" w:rsidRPr="00B429A8" w:rsidRDefault="00B429A8" w:rsidP="00B429A8">
      <w:pPr>
        <w:jc w:val="both"/>
        <w:rPr>
          <w:rFonts w:asciiTheme="majorHAnsi" w:hAnsiTheme="majorHAnsi" w:cs="Arial"/>
          <w:bCs/>
          <w:color w:val="000000" w:themeColor="text1"/>
          <w:lang w:val="en-US"/>
        </w:rPr>
      </w:pPr>
      <w:r w:rsidRPr="00B429A8">
        <w:rPr>
          <w:rFonts w:asciiTheme="majorHAnsi" w:hAnsiTheme="majorHAnsi" w:cs="Arial"/>
          <w:bCs/>
          <w:color w:val="000000" w:themeColor="text1"/>
          <w:lang w:val="en-US"/>
        </w:rPr>
        <w:t xml:space="preserve">In response to Request for Proposal No. FENG.01.01-IP.02 - 12/2025, the subject of which is the development and manufacture of a biological component of a transcatheter valve delivery system, i.e., a steerable deflectable catheter, including the improvement of existing prototype designs and the preparation of production technology. </w:t>
      </w:r>
    </w:p>
    <w:p w14:paraId="388AE508" w14:textId="65B46033" w:rsidR="005F7757" w:rsidRPr="00B429A8" w:rsidRDefault="00B429A8" w:rsidP="00B429A8">
      <w:pPr>
        <w:jc w:val="both"/>
        <w:rPr>
          <w:rFonts w:ascii="Cambria" w:hAnsi="Cambria" w:cs="Arial"/>
          <w:color w:val="000000" w:themeColor="text1"/>
          <w:lang w:val="en-US"/>
        </w:rPr>
      </w:pPr>
      <w:r w:rsidRPr="00B429A8">
        <w:rPr>
          <w:rFonts w:asciiTheme="majorHAnsi" w:hAnsiTheme="majorHAnsi" w:cs="Arial"/>
          <w:bCs/>
          <w:color w:val="000000" w:themeColor="text1"/>
          <w:lang w:val="en-US"/>
        </w:rPr>
        <w:t>I offer to perform the contract on the following terms:</w:t>
      </w:r>
    </w:p>
    <w:p w14:paraId="43812E16" w14:textId="77777777" w:rsidR="005F7757" w:rsidRPr="00B429A8" w:rsidRDefault="005F7757">
      <w:pPr>
        <w:jc w:val="both"/>
        <w:rPr>
          <w:rFonts w:ascii="Cambria" w:hAnsi="Cambria" w:cs="Arial"/>
          <w:color w:val="000000" w:themeColor="text1"/>
          <w:lang w:val="en-US"/>
        </w:rPr>
      </w:pPr>
    </w:p>
    <w:p w14:paraId="4DD1D516" w14:textId="77777777" w:rsidR="005F7757" w:rsidRPr="00B429A8" w:rsidRDefault="005F7757">
      <w:pPr>
        <w:tabs>
          <w:tab w:val="left" w:pos="426"/>
        </w:tabs>
        <w:jc w:val="both"/>
        <w:rPr>
          <w:rFonts w:asciiTheme="majorHAnsi" w:hAnsiTheme="majorHAnsi" w:cs="Arial"/>
          <w:color w:val="000000" w:themeColor="text1"/>
          <w:lang w:val="en-US"/>
        </w:rPr>
      </w:pPr>
    </w:p>
    <w:tbl>
      <w:tblPr>
        <w:tblStyle w:val="Tabela-Siatka2"/>
        <w:tblW w:w="8363" w:type="dxa"/>
        <w:jc w:val="center"/>
        <w:tblLook w:val="04A0" w:firstRow="1" w:lastRow="0" w:firstColumn="1" w:lastColumn="0" w:noHBand="0" w:noVBand="1"/>
      </w:tblPr>
      <w:tblGrid>
        <w:gridCol w:w="5240"/>
        <w:gridCol w:w="3123"/>
      </w:tblGrid>
      <w:tr w:rsidR="005F7757" w14:paraId="11E75F9F" w14:textId="77777777">
        <w:trPr>
          <w:trHeight w:val="624"/>
          <w:jc w:val="center"/>
        </w:trPr>
        <w:tc>
          <w:tcPr>
            <w:tcW w:w="5240" w:type="dxa"/>
            <w:shd w:val="clear" w:color="auto" w:fill="C6D9F1" w:themeFill="text2" w:themeFillTint="33"/>
            <w:vAlign w:val="center"/>
          </w:tcPr>
          <w:p w14:paraId="05E897B2" w14:textId="77777777" w:rsidR="005F7757" w:rsidRPr="00B429A8" w:rsidRDefault="005F7757">
            <w:pPr>
              <w:spacing w:before="0" w:after="0" w:line="240" w:lineRule="auto"/>
              <w:jc w:val="center"/>
              <w:rPr>
                <w:rFonts w:asciiTheme="majorHAnsi" w:hAnsiTheme="majorHAnsi" w:cstheme="minorHAnsi"/>
                <w:b/>
                <w:bCs/>
                <w:sz w:val="18"/>
                <w:szCs w:val="18"/>
                <w:lang w:val="en-US"/>
              </w:rPr>
            </w:pPr>
          </w:p>
          <w:p w14:paraId="52BFBC83" w14:textId="27D16063" w:rsidR="005F7757" w:rsidRPr="00B429A8" w:rsidRDefault="00B429A8">
            <w:pPr>
              <w:spacing w:before="0" w:after="0" w:line="240" w:lineRule="auto"/>
              <w:jc w:val="center"/>
              <w:rPr>
                <w:rFonts w:asciiTheme="majorHAnsi" w:hAnsiTheme="majorHAnsi" w:cstheme="minorHAnsi"/>
                <w:b/>
                <w:bCs/>
                <w:sz w:val="18"/>
                <w:szCs w:val="18"/>
                <w:lang w:val="en-US"/>
              </w:rPr>
            </w:pPr>
            <w:r w:rsidRPr="00B429A8">
              <w:rPr>
                <w:rFonts w:asciiTheme="majorHAnsi" w:hAnsiTheme="majorHAnsi" w:cstheme="minorHAnsi"/>
                <w:b/>
                <w:bCs/>
                <w:sz w:val="18"/>
                <w:szCs w:val="18"/>
                <w:lang w:val="en-US"/>
              </w:rPr>
              <w:t>SUBJECT OF THE ORDER: Creation and virtual testing of a model of a valve and its components, followed by the development of a final 3D model and 2D documentation of the valve frame (stent) for a maximum of 8 stent designs.</w:t>
            </w:r>
          </w:p>
        </w:tc>
        <w:tc>
          <w:tcPr>
            <w:tcW w:w="3123" w:type="dxa"/>
            <w:shd w:val="clear" w:color="auto" w:fill="C6D9F1" w:themeFill="text2" w:themeFillTint="33"/>
            <w:vAlign w:val="center"/>
          </w:tcPr>
          <w:p w14:paraId="20AFC363" w14:textId="7E67C229" w:rsidR="005F7757" w:rsidRDefault="00B429A8">
            <w:pPr>
              <w:spacing w:before="0" w:after="0" w:line="240" w:lineRule="auto"/>
              <w:jc w:val="center"/>
              <w:rPr>
                <w:rFonts w:asciiTheme="majorHAnsi" w:hAnsiTheme="majorHAnsi" w:cstheme="minorHAnsi"/>
                <w:b/>
                <w:bCs/>
                <w:sz w:val="18"/>
                <w:szCs w:val="18"/>
              </w:rPr>
            </w:pPr>
            <w:r w:rsidRPr="00B429A8">
              <w:rPr>
                <w:rFonts w:asciiTheme="majorHAnsi" w:hAnsiTheme="majorHAnsi" w:cstheme="minorHAnsi"/>
                <w:b/>
                <w:bCs/>
                <w:sz w:val="18"/>
                <w:szCs w:val="18"/>
              </w:rPr>
              <w:t>REMUNERATION</w:t>
            </w:r>
            <w:r w:rsidRPr="00B429A8">
              <w:rPr>
                <w:rStyle w:val="Odwoanieprzypisudolnego"/>
                <w:rFonts w:asciiTheme="majorHAnsi" w:hAnsiTheme="majorHAnsi" w:cstheme="minorHAnsi"/>
                <w:b/>
                <w:bCs/>
                <w:sz w:val="18"/>
                <w:szCs w:val="18"/>
                <w:vertAlign w:val="baseline"/>
              </w:rPr>
              <w:t xml:space="preserve"> </w:t>
            </w:r>
            <w:r w:rsidR="00CF0C64">
              <w:rPr>
                <w:rStyle w:val="Odwoanieprzypisudolnego"/>
                <w:rFonts w:asciiTheme="majorHAnsi" w:hAnsiTheme="majorHAnsi" w:cstheme="minorHAnsi"/>
                <w:b/>
                <w:bCs/>
                <w:sz w:val="18"/>
                <w:szCs w:val="18"/>
              </w:rPr>
              <w:footnoteReference w:id="1"/>
            </w:r>
          </w:p>
        </w:tc>
      </w:tr>
      <w:tr w:rsidR="005F7757" w14:paraId="17E5F3BB" w14:textId="77777777">
        <w:trPr>
          <w:trHeight w:val="624"/>
          <w:jc w:val="center"/>
        </w:trPr>
        <w:tc>
          <w:tcPr>
            <w:tcW w:w="5240" w:type="dxa"/>
            <w:vAlign w:val="center"/>
          </w:tcPr>
          <w:p w14:paraId="744C0224" w14:textId="361B1A50" w:rsidR="005F7757" w:rsidRDefault="008909C8">
            <w:pPr>
              <w:spacing w:before="0" w:after="0" w:line="240" w:lineRule="auto"/>
              <w:rPr>
                <w:rFonts w:asciiTheme="majorHAnsi" w:hAnsiTheme="majorHAnsi" w:cstheme="minorHAnsi"/>
                <w:sz w:val="18"/>
                <w:szCs w:val="18"/>
              </w:rPr>
            </w:pPr>
            <w:r>
              <w:rPr>
                <w:rFonts w:asciiTheme="majorHAnsi" w:hAnsiTheme="majorHAnsi" w:cstheme="minorHAnsi"/>
                <w:sz w:val="18"/>
                <w:szCs w:val="18"/>
              </w:rPr>
              <w:t>NET PRICE</w:t>
            </w:r>
          </w:p>
        </w:tc>
        <w:tc>
          <w:tcPr>
            <w:tcW w:w="3123" w:type="dxa"/>
            <w:vAlign w:val="center"/>
          </w:tcPr>
          <w:p w14:paraId="22FB25CD" w14:textId="77777777" w:rsidR="005F7757" w:rsidRDefault="005F7757">
            <w:pPr>
              <w:spacing w:before="0" w:after="0" w:line="240" w:lineRule="auto"/>
              <w:jc w:val="center"/>
              <w:rPr>
                <w:rFonts w:asciiTheme="majorHAnsi" w:hAnsiTheme="majorHAnsi" w:cstheme="minorHAnsi"/>
                <w:b/>
                <w:bCs/>
                <w:sz w:val="18"/>
                <w:szCs w:val="18"/>
              </w:rPr>
            </w:pPr>
          </w:p>
        </w:tc>
      </w:tr>
      <w:tr w:rsidR="005F7757" w14:paraId="5DC61621" w14:textId="77777777">
        <w:trPr>
          <w:trHeight w:val="624"/>
          <w:jc w:val="center"/>
        </w:trPr>
        <w:tc>
          <w:tcPr>
            <w:tcW w:w="5240" w:type="dxa"/>
            <w:vAlign w:val="center"/>
          </w:tcPr>
          <w:p w14:paraId="6BC400A2" w14:textId="7AB4565C" w:rsidR="005F7757" w:rsidRDefault="00CF0C64">
            <w:pPr>
              <w:spacing w:before="0" w:after="0" w:line="240" w:lineRule="auto"/>
              <w:rPr>
                <w:rFonts w:asciiTheme="majorHAnsi" w:hAnsiTheme="majorHAnsi" w:cstheme="minorHAnsi"/>
                <w:sz w:val="18"/>
                <w:szCs w:val="18"/>
              </w:rPr>
            </w:pPr>
            <w:r>
              <w:rPr>
                <w:rFonts w:asciiTheme="majorHAnsi" w:hAnsiTheme="majorHAnsi" w:cstheme="minorHAnsi"/>
                <w:sz w:val="18"/>
                <w:szCs w:val="18"/>
              </w:rPr>
              <w:t>VAT</w:t>
            </w:r>
            <w:r w:rsidR="008909C8">
              <w:rPr>
                <w:rFonts w:asciiTheme="majorHAnsi" w:hAnsiTheme="majorHAnsi" w:cstheme="minorHAnsi"/>
                <w:sz w:val="18"/>
                <w:szCs w:val="18"/>
              </w:rPr>
              <w:t xml:space="preserve"> TAX</w:t>
            </w:r>
            <w:r>
              <w:rPr>
                <w:rFonts w:asciiTheme="majorHAnsi" w:hAnsiTheme="majorHAnsi" w:cstheme="minorHAnsi"/>
                <w:sz w:val="18"/>
                <w:szCs w:val="18"/>
              </w:rPr>
              <w:t xml:space="preserve"> ____%</w:t>
            </w:r>
          </w:p>
        </w:tc>
        <w:tc>
          <w:tcPr>
            <w:tcW w:w="3123" w:type="dxa"/>
            <w:vAlign w:val="center"/>
          </w:tcPr>
          <w:p w14:paraId="59592D6D" w14:textId="77777777" w:rsidR="005F7757" w:rsidRDefault="005F7757">
            <w:pPr>
              <w:spacing w:before="0" w:after="0" w:line="240" w:lineRule="auto"/>
              <w:jc w:val="center"/>
              <w:rPr>
                <w:rFonts w:asciiTheme="majorHAnsi" w:hAnsiTheme="majorHAnsi" w:cstheme="minorHAnsi"/>
                <w:b/>
                <w:bCs/>
                <w:sz w:val="18"/>
                <w:szCs w:val="18"/>
              </w:rPr>
            </w:pPr>
          </w:p>
          <w:p w14:paraId="4D30A210" w14:textId="77777777" w:rsidR="005F7757" w:rsidRDefault="005F7757">
            <w:pPr>
              <w:spacing w:before="0" w:after="0" w:line="240" w:lineRule="auto"/>
              <w:jc w:val="center"/>
              <w:rPr>
                <w:rFonts w:asciiTheme="majorHAnsi" w:hAnsiTheme="majorHAnsi" w:cstheme="minorHAnsi"/>
                <w:b/>
                <w:bCs/>
                <w:sz w:val="18"/>
                <w:szCs w:val="18"/>
              </w:rPr>
            </w:pPr>
          </w:p>
        </w:tc>
      </w:tr>
      <w:tr w:rsidR="005F7757" w14:paraId="5C39E6B2" w14:textId="77777777">
        <w:trPr>
          <w:trHeight w:val="624"/>
          <w:jc w:val="center"/>
        </w:trPr>
        <w:tc>
          <w:tcPr>
            <w:tcW w:w="5240" w:type="dxa"/>
            <w:shd w:val="clear" w:color="auto" w:fill="BFBFBF" w:themeFill="background1" w:themeFillShade="BF"/>
            <w:vAlign w:val="center"/>
          </w:tcPr>
          <w:p w14:paraId="134BD36C" w14:textId="1524F82B" w:rsidR="005F7757" w:rsidRDefault="00E7438B">
            <w:pPr>
              <w:spacing w:before="0" w:after="0" w:line="240" w:lineRule="auto"/>
              <w:rPr>
                <w:rFonts w:asciiTheme="majorHAnsi" w:hAnsiTheme="majorHAnsi" w:cstheme="minorHAnsi"/>
                <w:b/>
                <w:bCs/>
                <w:sz w:val="18"/>
                <w:szCs w:val="18"/>
              </w:rPr>
            </w:pPr>
            <w:r>
              <w:rPr>
                <w:rFonts w:asciiTheme="majorHAnsi" w:hAnsiTheme="majorHAnsi" w:cstheme="minorHAnsi"/>
                <w:b/>
                <w:bCs/>
                <w:sz w:val="18"/>
                <w:szCs w:val="18"/>
              </w:rPr>
              <w:t>GROSS PRICE</w:t>
            </w:r>
          </w:p>
        </w:tc>
        <w:tc>
          <w:tcPr>
            <w:tcW w:w="3123" w:type="dxa"/>
            <w:shd w:val="clear" w:color="auto" w:fill="BFBFBF" w:themeFill="background1" w:themeFillShade="BF"/>
            <w:vAlign w:val="center"/>
          </w:tcPr>
          <w:p w14:paraId="5EFA8B22" w14:textId="77777777" w:rsidR="005F7757" w:rsidRDefault="005F7757">
            <w:pPr>
              <w:spacing w:before="0" w:after="0" w:line="240" w:lineRule="auto"/>
              <w:jc w:val="center"/>
              <w:rPr>
                <w:rFonts w:asciiTheme="majorHAnsi" w:hAnsiTheme="majorHAnsi" w:cstheme="minorHAnsi"/>
                <w:b/>
                <w:bCs/>
                <w:sz w:val="18"/>
                <w:szCs w:val="18"/>
              </w:rPr>
            </w:pPr>
          </w:p>
          <w:p w14:paraId="4CB87A55" w14:textId="77777777" w:rsidR="005F7757" w:rsidRDefault="005F7757">
            <w:pPr>
              <w:spacing w:before="0" w:after="0" w:line="240" w:lineRule="auto"/>
              <w:jc w:val="center"/>
              <w:rPr>
                <w:rFonts w:asciiTheme="majorHAnsi" w:hAnsiTheme="majorHAnsi" w:cstheme="minorHAnsi"/>
                <w:b/>
                <w:bCs/>
                <w:sz w:val="18"/>
                <w:szCs w:val="18"/>
              </w:rPr>
            </w:pPr>
          </w:p>
        </w:tc>
      </w:tr>
    </w:tbl>
    <w:p w14:paraId="77BA11B7" w14:textId="6D0E03C9" w:rsidR="005F7757" w:rsidRPr="00A861FB" w:rsidRDefault="005F7757" w:rsidP="00A861FB">
      <w:pPr>
        <w:rPr>
          <w:rFonts w:cs="Cambria"/>
          <w:color w:val="000000"/>
        </w:rPr>
      </w:pPr>
    </w:p>
    <w:p w14:paraId="31356290" w14:textId="55EED202" w:rsidR="00130727" w:rsidRPr="00130727" w:rsidRDefault="00130727" w:rsidP="00130727">
      <w:pPr>
        <w:jc w:val="both"/>
        <w:rPr>
          <w:rFonts w:asciiTheme="majorHAnsi" w:hAnsiTheme="majorHAnsi" w:cs="Arial"/>
          <w:color w:val="000000" w:themeColor="text1"/>
          <w:lang w:val="en-US"/>
        </w:rPr>
      </w:pPr>
      <w:r w:rsidRPr="00130727">
        <w:rPr>
          <w:rFonts w:asciiTheme="majorHAnsi" w:hAnsiTheme="majorHAnsi" w:cs="Arial"/>
          <w:color w:val="000000" w:themeColor="text1"/>
          <w:lang w:val="en-US"/>
        </w:rPr>
        <w:t xml:space="preserve">1. I/we declare that I/we have read the request for quotation together with the attachments and have no objections. </w:t>
      </w:r>
    </w:p>
    <w:p w14:paraId="6812F4E5" w14:textId="2B988175" w:rsidR="00130727" w:rsidRPr="00130727" w:rsidRDefault="00130727" w:rsidP="00130727">
      <w:pPr>
        <w:jc w:val="both"/>
        <w:rPr>
          <w:rFonts w:asciiTheme="majorHAnsi" w:hAnsiTheme="majorHAnsi" w:cs="Arial"/>
          <w:color w:val="000000" w:themeColor="text1"/>
          <w:lang w:val="en-US"/>
        </w:rPr>
      </w:pPr>
      <w:r w:rsidRPr="00130727">
        <w:rPr>
          <w:rFonts w:asciiTheme="majorHAnsi" w:hAnsiTheme="majorHAnsi" w:cs="Arial"/>
          <w:color w:val="000000" w:themeColor="text1"/>
          <w:lang w:val="en-US"/>
        </w:rPr>
        <w:t>2.</w:t>
      </w:r>
      <w:r>
        <w:rPr>
          <w:rFonts w:asciiTheme="majorHAnsi" w:hAnsiTheme="majorHAnsi" w:cs="Arial"/>
          <w:color w:val="000000" w:themeColor="text1"/>
          <w:lang w:val="en-US"/>
        </w:rPr>
        <w:t xml:space="preserve"> </w:t>
      </w:r>
      <w:r w:rsidRPr="00130727">
        <w:rPr>
          <w:rFonts w:asciiTheme="majorHAnsi" w:hAnsiTheme="majorHAnsi" w:cs="Arial"/>
          <w:color w:val="000000" w:themeColor="text1"/>
          <w:lang w:val="en-US"/>
        </w:rPr>
        <w:t xml:space="preserve">I/we declare that I/we consider myself/ourselves bound by this offer for the period specified in Request for Proposal No. FENG.01.01-IP.02 - 12/2025, i.e. 60 days from the date of submission of offers. </w:t>
      </w:r>
    </w:p>
    <w:p w14:paraId="3A49D314" w14:textId="0573C9A2" w:rsidR="00130727" w:rsidRPr="00130727" w:rsidRDefault="00130727" w:rsidP="00130727">
      <w:pPr>
        <w:jc w:val="both"/>
        <w:rPr>
          <w:rFonts w:asciiTheme="majorHAnsi" w:hAnsiTheme="majorHAnsi" w:cs="Arial"/>
          <w:color w:val="000000" w:themeColor="text1"/>
          <w:lang w:val="en-US"/>
        </w:rPr>
      </w:pPr>
      <w:r w:rsidRPr="00130727">
        <w:rPr>
          <w:rFonts w:asciiTheme="majorHAnsi" w:hAnsiTheme="majorHAnsi" w:cs="Arial"/>
          <w:color w:val="000000" w:themeColor="text1"/>
          <w:lang w:val="en-US"/>
        </w:rPr>
        <w:t>3.</w:t>
      </w:r>
      <w:r>
        <w:rPr>
          <w:rFonts w:asciiTheme="majorHAnsi" w:hAnsiTheme="majorHAnsi" w:cs="Arial"/>
          <w:color w:val="000000" w:themeColor="text1"/>
          <w:lang w:val="en-US"/>
        </w:rPr>
        <w:t xml:space="preserve"> </w:t>
      </w:r>
      <w:r w:rsidRPr="00130727">
        <w:rPr>
          <w:rFonts w:asciiTheme="majorHAnsi" w:hAnsiTheme="majorHAnsi" w:cs="Arial"/>
          <w:color w:val="000000" w:themeColor="text1"/>
          <w:lang w:val="en-US"/>
        </w:rPr>
        <w:t xml:space="preserve">I/we declare that we meet the requirements specified in the request, as confirmed by the attached professional CVs. </w:t>
      </w:r>
    </w:p>
    <w:p w14:paraId="3D337098" w14:textId="77777777" w:rsidR="00130727" w:rsidRPr="00130727" w:rsidRDefault="00130727" w:rsidP="00130727">
      <w:pPr>
        <w:jc w:val="both"/>
        <w:rPr>
          <w:rFonts w:asciiTheme="majorHAnsi" w:hAnsiTheme="majorHAnsi" w:cs="Arial"/>
          <w:color w:val="000000" w:themeColor="text1"/>
          <w:lang w:val="en-US"/>
        </w:rPr>
      </w:pPr>
      <w:r w:rsidRPr="00130727">
        <w:rPr>
          <w:rFonts w:asciiTheme="majorHAnsi" w:hAnsiTheme="majorHAnsi" w:cs="Arial"/>
          <w:color w:val="000000" w:themeColor="text1"/>
          <w:lang w:val="en-US"/>
        </w:rPr>
        <w:t>4. I/we declare that we have fulfilled the information obligations provided for in Article 13 or Article 14 of the GDPR, i.e. Regulation (EU) 2016/679 of the European Parliament and of the Council of April 27, 2016, on the protection of natural persons with regard to the processing of personal data and on the free movement of such data, and repealing Directive 95/46/EC (General Data Protection Regulation) (OJ EU L 119 of May 4, 2016, p. 1) to natural persons from whom we have obtained personal data directly or indirectly for the purpose of applying for a public contract in this procedure.</w:t>
      </w:r>
    </w:p>
    <w:p w14:paraId="68FD2399" w14:textId="77777777" w:rsidR="005F7757" w:rsidRPr="00130727" w:rsidRDefault="005F7757">
      <w:pPr>
        <w:jc w:val="both"/>
        <w:rPr>
          <w:rFonts w:asciiTheme="majorHAnsi" w:hAnsiTheme="majorHAnsi" w:cs="Calibri"/>
          <w:color w:val="000000" w:themeColor="text1"/>
          <w:sz w:val="16"/>
          <w:szCs w:val="16"/>
          <w:lang w:val="en-US"/>
        </w:rPr>
      </w:pPr>
    </w:p>
    <w:p w14:paraId="524BA5AF" w14:textId="77777777" w:rsidR="005F7757" w:rsidRPr="00130727" w:rsidRDefault="005F7757">
      <w:pPr>
        <w:jc w:val="both"/>
        <w:rPr>
          <w:rFonts w:asciiTheme="majorHAnsi" w:hAnsiTheme="majorHAnsi" w:cs="Calibri"/>
          <w:color w:val="000000" w:themeColor="text1"/>
          <w:sz w:val="16"/>
          <w:szCs w:val="16"/>
          <w:lang w:val="en-US"/>
        </w:rPr>
      </w:pPr>
    </w:p>
    <w:p w14:paraId="3B200324" w14:textId="77777777" w:rsidR="005F7757" w:rsidRPr="00130727" w:rsidRDefault="005F7757">
      <w:pPr>
        <w:rPr>
          <w:rFonts w:asciiTheme="majorHAnsi" w:hAnsiTheme="majorHAnsi" w:cs="Calibri"/>
          <w:color w:val="000000" w:themeColor="text1"/>
          <w:sz w:val="16"/>
          <w:szCs w:val="16"/>
          <w:lang w:val="en-US"/>
        </w:rPr>
      </w:pPr>
    </w:p>
    <w:p w14:paraId="56254A61" w14:textId="77777777" w:rsidR="005F7757" w:rsidRDefault="00CF0C64">
      <w:pPr>
        <w:rPr>
          <w:rFonts w:asciiTheme="majorHAnsi" w:hAnsiTheme="majorHAnsi" w:cs="Calibri"/>
          <w:color w:val="000000" w:themeColor="text1"/>
          <w:sz w:val="16"/>
          <w:szCs w:val="16"/>
        </w:rPr>
      </w:pPr>
      <w:r>
        <w:rPr>
          <w:rFonts w:asciiTheme="majorHAnsi" w:hAnsiTheme="majorHAnsi" w:cs="Calibri"/>
          <w:color w:val="000000" w:themeColor="text1"/>
          <w:sz w:val="16"/>
          <w:szCs w:val="16"/>
        </w:rPr>
        <w:t>…………………………………………..</w:t>
      </w:r>
      <w:r>
        <w:rPr>
          <w:rFonts w:asciiTheme="majorHAnsi" w:hAnsiTheme="majorHAnsi" w:cs="Calibri"/>
          <w:color w:val="000000" w:themeColor="text1"/>
          <w:sz w:val="16"/>
          <w:szCs w:val="16"/>
        </w:rPr>
        <w:tab/>
      </w:r>
      <w:r>
        <w:rPr>
          <w:rFonts w:asciiTheme="majorHAnsi" w:hAnsiTheme="majorHAnsi" w:cs="Calibri"/>
          <w:color w:val="000000" w:themeColor="text1"/>
          <w:sz w:val="16"/>
          <w:szCs w:val="16"/>
        </w:rPr>
        <w:tab/>
      </w:r>
      <w:r>
        <w:rPr>
          <w:rFonts w:asciiTheme="majorHAnsi" w:hAnsiTheme="majorHAnsi" w:cs="Calibri"/>
          <w:color w:val="000000" w:themeColor="text1"/>
          <w:sz w:val="16"/>
          <w:szCs w:val="16"/>
        </w:rPr>
        <w:tab/>
        <w:t xml:space="preserve">                                 …….…………….………….………………………………………………..</w:t>
      </w:r>
    </w:p>
    <w:p w14:paraId="6FA33DF5" w14:textId="77777777" w:rsidR="005F7757" w:rsidRDefault="00CF0C64">
      <w:pPr>
        <w:spacing w:line="276" w:lineRule="auto"/>
        <w:jc w:val="center"/>
        <w:rPr>
          <w:rFonts w:asciiTheme="majorHAnsi" w:hAnsiTheme="majorHAnsi" w:cs="Calibri"/>
          <w:color w:val="000000" w:themeColor="text1"/>
          <w:sz w:val="16"/>
          <w:szCs w:val="16"/>
        </w:rPr>
      </w:pPr>
      <w:r>
        <w:rPr>
          <w:rFonts w:asciiTheme="majorHAnsi" w:hAnsiTheme="majorHAnsi" w:cs="Calibri"/>
          <w:color w:val="000000" w:themeColor="text1"/>
          <w:sz w:val="16"/>
          <w:szCs w:val="16"/>
        </w:rPr>
        <w:t>Miejsce i data</w:t>
      </w:r>
      <w:r>
        <w:rPr>
          <w:rFonts w:asciiTheme="majorHAnsi" w:hAnsiTheme="majorHAnsi" w:cs="Calibri"/>
          <w:color w:val="000000" w:themeColor="text1"/>
          <w:sz w:val="16"/>
          <w:szCs w:val="16"/>
        </w:rPr>
        <w:tab/>
      </w:r>
      <w:bookmarkStart w:id="1" w:name="_Hlk32273933"/>
      <w:r>
        <w:rPr>
          <w:rFonts w:asciiTheme="majorHAnsi" w:hAnsiTheme="majorHAnsi" w:cs="Calibri"/>
          <w:color w:val="000000" w:themeColor="text1"/>
          <w:sz w:val="16"/>
          <w:szCs w:val="16"/>
        </w:rPr>
        <w:tab/>
        <w:t xml:space="preserve">                                                                  </w:t>
      </w:r>
      <w:bookmarkEnd w:id="1"/>
      <w:r>
        <w:rPr>
          <w:rFonts w:asciiTheme="majorHAnsi" w:hAnsiTheme="majorHAnsi" w:cs="Calibri"/>
          <w:color w:val="000000" w:themeColor="text1"/>
          <w:sz w:val="16"/>
          <w:szCs w:val="16"/>
        </w:rPr>
        <w:t xml:space="preserve"> (czytelny podpis/podpisy osób wskazanych </w:t>
      </w:r>
      <w:r>
        <w:rPr>
          <w:rFonts w:asciiTheme="majorHAnsi" w:hAnsiTheme="majorHAnsi" w:cs="Calibri"/>
          <w:color w:val="000000" w:themeColor="text1"/>
          <w:sz w:val="16"/>
          <w:szCs w:val="16"/>
        </w:rPr>
        <w:tab/>
      </w:r>
      <w:r>
        <w:rPr>
          <w:rFonts w:asciiTheme="majorHAnsi" w:hAnsiTheme="majorHAnsi" w:cs="Calibri"/>
          <w:color w:val="000000" w:themeColor="text1"/>
          <w:sz w:val="16"/>
          <w:szCs w:val="16"/>
        </w:rPr>
        <w:tab/>
      </w:r>
      <w:r>
        <w:rPr>
          <w:rFonts w:asciiTheme="majorHAnsi" w:hAnsiTheme="majorHAnsi" w:cs="Calibri"/>
          <w:color w:val="000000" w:themeColor="text1"/>
          <w:sz w:val="16"/>
          <w:szCs w:val="16"/>
        </w:rPr>
        <w:tab/>
      </w:r>
      <w:r>
        <w:rPr>
          <w:rFonts w:asciiTheme="majorHAnsi" w:hAnsiTheme="majorHAnsi" w:cs="Calibri"/>
          <w:color w:val="000000" w:themeColor="text1"/>
          <w:sz w:val="16"/>
          <w:szCs w:val="16"/>
        </w:rPr>
        <w:tab/>
      </w:r>
      <w:r>
        <w:rPr>
          <w:rFonts w:asciiTheme="majorHAnsi" w:hAnsiTheme="majorHAnsi" w:cs="Calibri"/>
          <w:color w:val="000000" w:themeColor="text1"/>
          <w:sz w:val="16"/>
          <w:szCs w:val="16"/>
        </w:rPr>
        <w:tab/>
      </w:r>
      <w:r>
        <w:rPr>
          <w:rFonts w:asciiTheme="majorHAnsi" w:hAnsiTheme="majorHAnsi" w:cs="Calibri"/>
          <w:color w:val="000000" w:themeColor="text1"/>
          <w:sz w:val="16"/>
          <w:szCs w:val="16"/>
        </w:rPr>
        <w:tab/>
      </w:r>
      <w:r>
        <w:rPr>
          <w:rFonts w:asciiTheme="majorHAnsi" w:hAnsiTheme="majorHAnsi" w:cs="Calibri"/>
          <w:color w:val="000000" w:themeColor="text1"/>
          <w:sz w:val="16"/>
          <w:szCs w:val="16"/>
        </w:rPr>
        <w:tab/>
      </w:r>
      <w:r>
        <w:rPr>
          <w:rFonts w:asciiTheme="majorHAnsi" w:hAnsiTheme="majorHAnsi" w:cs="Calibri"/>
          <w:color w:val="000000" w:themeColor="text1"/>
          <w:sz w:val="16"/>
          <w:szCs w:val="16"/>
        </w:rPr>
        <w:tab/>
      </w:r>
      <w:r>
        <w:rPr>
          <w:rFonts w:asciiTheme="majorHAnsi" w:hAnsiTheme="majorHAnsi" w:cs="Calibri"/>
          <w:color w:val="000000" w:themeColor="text1"/>
          <w:sz w:val="16"/>
          <w:szCs w:val="16"/>
        </w:rPr>
        <w:tab/>
        <w:t xml:space="preserve">w dokumencie uprawniającym do </w:t>
      </w:r>
      <w:r>
        <w:rPr>
          <w:rFonts w:asciiTheme="majorHAnsi" w:hAnsiTheme="majorHAnsi" w:cs="Calibri"/>
          <w:color w:val="000000" w:themeColor="text1"/>
          <w:sz w:val="16"/>
          <w:szCs w:val="16"/>
        </w:rPr>
        <w:tab/>
      </w:r>
      <w:r>
        <w:rPr>
          <w:rFonts w:asciiTheme="majorHAnsi" w:hAnsiTheme="majorHAnsi" w:cs="Calibri"/>
          <w:color w:val="000000" w:themeColor="text1"/>
          <w:sz w:val="16"/>
          <w:szCs w:val="16"/>
        </w:rPr>
        <w:tab/>
      </w:r>
      <w:r>
        <w:rPr>
          <w:rFonts w:asciiTheme="majorHAnsi" w:hAnsiTheme="majorHAnsi" w:cs="Calibri"/>
          <w:color w:val="000000" w:themeColor="text1"/>
          <w:sz w:val="16"/>
          <w:szCs w:val="16"/>
        </w:rPr>
        <w:tab/>
      </w:r>
      <w:r>
        <w:rPr>
          <w:rFonts w:asciiTheme="majorHAnsi" w:hAnsiTheme="majorHAnsi" w:cs="Calibri"/>
          <w:color w:val="000000" w:themeColor="text1"/>
          <w:sz w:val="16"/>
          <w:szCs w:val="16"/>
        </w:rPr>
        <w:tab/>
      </w:r>
      <w:r>
        <w:rPr>
          <w:rFonts w:asciiTheme="majorHAnsi" w:hAnsiTheme="majorHAnsi" w:cs="Calibri"/>
          <w:color w:val="000000" w:themeColor="text1"/>
          <w:sz w:val="16"/>
          <w:szCs w:val="16"/>
        </w:rPr>
        <w:tab/>
      </w:r>
      <w:r>
        <w:rPr>
          <w:rFonts w:asciiTheme="majorHAnsi" w:hAnsiTheme="majorHAnsi" w:cs="Calibri"/>
          <w:color w:val="000000" w:themeColor="text1"/>
          <w:sz w:val="16"/>
          <w:szCs w:val="16"/>
        </w:rPr>
        <w:tab/>
      </w:r>
      <w:r>
        <w:rPr>
          <w:rFonts w:asciiTheme="majorHAnsi" w:hAnsiTheme="majorHAnsi" w:cs="Calibri"/>
          <w:color w:val="000000" w:themeColor="text1"/>
          <w:sz w:val="16"/>
          <w:szCs w:val="16"/>
        </w:rPr>
        <w:tab/>
        <w:t>występowania w obrocie prawnym lub posiadających pełnomocnictwo)</w:t>
      </w:r>
    </w:p>
    <w:p w14:paraId="7C62AD4E" w14:textId="77777777" w:rsidR="007D35C3" w:rsidRDefault="007D35C3">
      <w:pPr>
        <w:spacing w:line="276" w:lineRule="auto"/>
        <w:jc w:val="both"/>
        <w:rPr>
          <w:rFonts w:asciiTheme="majorHAnsi" w:hAnsiTheme="majorHAnsi" w:cs="Arial"/>
          <w:b/>
          <w:iCs/>
          <w:color w:val="000000" w:themeColor="text1"/>
          <w:szCs w:val="16"/>
        </w:rPr>
      </w:pPr>
    </w:p>
    <w:p w14:paraId="6BD51239" w14:textId="77777777" w:rsidR="007D35C3" w:rsidRDefault="007D35C3">
      <w:pPr>
        <w:spacing w:line="276" w:lineRule="auto"/>
        <w:jc w:val="both"/>
        <w:rPr>
          <w:rFonts w:asciiTheme="majorHAnsi" w:hAnsiTheme="majorHAnsi" w:cs="Arial"/>
          <w:b/>
          <w:iCs/>
          <w:color w:val="000000" w:themeColor="text1"/>
          <w:szCs w:val="16"/>
        </w:rPr>
      </w:pPr>
    </w:p>
    <w:p w14:paraId="08D0420B" w14:textId="77777777" w:rsidR="005F7757" w:rsidRDefault="005F7757">
      <w:pPr>
        <w:spacing w:line="276" w:lineRule="auto"/>
        <w:jc w:val="center"/>
        <w:rPr>
          <w:rFonts w:asciiTheme="majorHAnsi" w:hAnsiTheme="majorHAnsi" w:cs="Arial"/>
          <w:b/>
          <w:iCs/>
          <w:color w:val="000000" w:themeColor="text1"/>
          <w:szCs w:val="16"/>
        </w:rPr>
      </w:pPr>
    </w:p>
    <w:p w14:paraId="38825199" w14:textId="78DC83A7" w:rsidR="005F7757" w:rsidRPr="003864B4" w:rsidRDefault="003864B4">
      <w:pPr>
        <w:spacing w:line="276" w:lineRule="auto"/>
        <w:jc w:val="center"/>
        <w:rPr>
          <w:rFonts w:asciiTheme="majorHAnsi" w:hAnsiTheme="majorHAnsi" w:cs="Arial"/>
          <w:b/>
          <w:iCs/>
          <w:color w:val="000000" w:themeColor="text1"/>
          <w:szCs w:val="16"/>
          <w:lang w:val="en-US"/>
        </w:rPr>
      </w:pPr>
      <w:r w:rsidRPr="003864B4">
        <w:rPr>
          <w:rFonts w:asciiTheme="majorHAnsi" w:hAnsiTheme="majorHAnsi" w:cs="Arial"/>
          <w:b/>
          <w:iCs/>
          <w:color w:val="000000" w:themeColor="text1"/>
          <w:szCs w:val="16"/>
          <w:lang w:val="en-US"/>
        </w:rPr>
        <w:t>DECLARATION OF NO GROUNDS FOR EXCLUSION FROM THE PROCEDURE</w:t>
      </w:r>
    </w:p>
    <w:p w14:paraId="7A813DDC" w14:textId="77777777" w:rsidR="005F7757" w:rsidRPr="003864B4" w:rsidRDefault="005F7757">
      <w:pPr>
        <w:spacing w:line="276" w:lineRule="auto"/>
        <w:jc w:val="center"/>
        <w:rPr>
          <w:rFonts w:asciiTheme="majorHAnsi" w:hAnsiTheme="majorHAnsi" w:cs="Arial"/>
          <w:b/>
          <w:iCs/>
          <w:color w:val="000000" w:themeColor="text1"/>
          <w:szCs w:val="16"/>
          <w:lang w:val="en-US"/>
        </w:rPr>
      </w:pPr>
    </w:p>
    <w:p w14:paraId="4B2F149C" w14:textId="086AFFAE" w:rsidR="005F7757" w:rsidRPr="00031CF0" w:rsidRDefault="00031CF0">
      <w:pPr>
        <w:spacing w:line="240" w:lineRule="auto"/>
        <w:jc w:val="both"/>
        <w:rPr>
          <w:rFonts w:asciiTheme="majorHAnsi" w:hAnsiTheme="majorHAnsi" w:cs="Arial"/>
          <w:iCs/>
          <w:color w:val="000000" w:themeColor="text1"/>
          <w:lang w:val="en-US"/>
        </w:rPr>
      </w:pPr>
      <w:r w:rsidRPr="00031CF0">
        <w:rPr>
          <w:rFonts w:asciiTheme="majorHAnsi" w:hAnsiTheme="majorHAnsi" w:cs="Arial"/>
          <w:iCs/>
          <w:color w:val="000000" w:themeColor="text1"/>
          <w:lang w:val="en-US"/>
        </w:rPr>
        <w:t xml:space="preserve">In connection with participation in the proceedings under Request for Proposal No. FENG.01.01-IP.02 - 12/2025, the subject of which is the development and manufacture of a biological component of a transcatheter valve delivery system, i.e., a steerable deflectable catheter, including the improvement of existing prototype designs and the preparation of production technology. (the request is being carried out by Innovations for Heart and Vessels Sp. z </w:t>
      </w:r>
      <w:proofErr w:type="spellStart"/>
      <w:r w:rsidRPr="00031CF0">
        <w:rPr>
          <w:rFonts w:asciiTheme="majorHAnsi" w:hAnsiTheme="majorHAnsi" w:cs="Arial"/>
          <w:iCs/>
          <w:color w:val="000000" w:themeColor="text1"/>
          <w:lang w:val="en-US"/>
        </w:rPr>
        <w:t>o.o.</w:t>
      </w:r>
      <w:proofErr w:type="spellEnd"/>
      <w:r w:rsidRPr="00031CF0">
        <w:rPr>
          <w:rFonts w:asciiTheme="majorHAnsi" w:hAnsiTheme="majorHAnsi" w:cs="Arial"/>
          <w:iCs/>
          <w:color w:val="000000" w:themeColor="text1"/>
          <w:lang w:val="en-US"/>
        </w:rPr>
        <w:t xml:space="preserve"> as part of the project entitled "Development of production technology and prototypes of biological valve implants for percutaneous and minimally invasive treatment </w:t>
      </w:r>
      <w:r w:rsidRPr="00031CF0">
        <w:rPr>
          <w:rFonts w:asciiTheme="majorHAnsi" w:hAnsiTheme="majorHAnsi" w:cs="Arial"/>
          <w:iCs/>
          <w:color w:val="000000" w:themeColor="text1"/>
          <w:lang w:val="en-US"/>
        </w:rPr>
        <w:lastRenderedPageBreak/>
        <w:t>of valve defects," under the European Funds for a Modern Economy program, Priority 1. Support for entrepreneurs, Measure 1.1 Smart Path), I/we declare that</w:t>
      </w:r>
      <w:r w:rsidR="00CF0C64" w:rsidRPr="00031CF0">
        <w:rPr>
          <w:rFonts w:asciiTheme="majorHAnsi" w:hAnsiTheme="majorHAnsi" w:cs="Arial"/>
          <w:iCs/>
          <w:color w:val="000000" w:themeColor="text1"/>
          <w:lang w:val="en-US"/>
        </w:rPr>
        <w:t>:</w:t>
      </w:r>
    </w:p>
    <w:p w14:paraId="3B1949B5" w14:textId="5425546B" w:rsidR="00606C6A" w:rsidRPr="0055068E" w:rsidRDefault="00606C6A" w:rsidP="00A861FB">
      <w:pPr>
        <w:pStyle w:val="Akapitzlist"/>
        <w:numPr>
          <w:ilvl w:val="0"/>
          <w:numId w:val="8"/>
        </w:numPr>
      </w:pPr>
      <w:r w:rsidRPr="00A861FB">
        <w:t xml:space="preserve">There are no personal or capital ties, either direct or through other entities, between the Contractor, i.e. _________________________ (Contractor's company name, Tax Identification Number), and the Ordering Party. </w:t>
      </w:r>
      <w:r w:rsidRPr="0055068E">
        <w:t>Personal or capital ties are understood as ties between the entities referred to in the previous sentence, or members of the governing bodies of those entities, and the Contractor or members of the Contractor's governing bodies, consisting of:</w:t>
      </w:r>
    </w:p>
    <w:p w14:paraId="542D809D" w14:textId="77777777" w:rsidR="00606C6A" w:rsidRPr="0055068E" w:rsidRDefault="00606C6A" w:rsidP="0055068E">
      <w:pPr>
        <w:ind w:left="709" w:firstLine="709"/>
        <w:rPr>
          <w:rFonts w:asciiTheme="majorHAnsi" w:hAnsiTheme="majorHAnsi"/>
          <w:lang w:val="en-US"/>
        </w:rPr>
      </w:pPr>
      <w:r w:rsidRPr="0055068E">
        <w:rPr>
          <w:rFonts w:asciiTheme="majorHAnsi" w:hAnsiTheme="majorHAnsi"/>
          <w:lang w:val="en-US"/>
        </w:rPr>
        <w:t>a) participation in a company as a partner in a civil law partnership or a partnership;</w:t>
      </w:r>
    </w:p>
    <w:p w14:paraId="70ABFB65" w14:textId="6A57E242" w:rsidR="00606C6A" w:rsidRPr="0055068E" w:rsidRDefault="00606C6A" w:rsidP="0055068E">
      <w:pPr>
        <w:ind w:left="1418"/>
        <w:rPr>
          <w:rFonts w:asciiTheme="majorHAnsi" w:hAnsiTheme="majorHAnsi"/>
          <w:lang w:val="en-US"/>
        </w:rPr>
      </w:pPr>
      <w:r w:rsidRPr="0055068E">
        <w:rPr>
          <w:rFonts w:asciiTheme="majorHAnsi" w:hAnsiTheme="majorHAnsi"/>
          <w:lang w:val="en-US"/>
        </w:rPr>
        <w:t>b) holding at least 10% of shares or stocks, unless a lower threshold results from legal provisions or has been specified by the Program Operator,</w:t>
      </w:r>
    </w:p>
    <w:p w14:paraId="10D85545" w14:textId="5DE3A311" w:rsidR="00606C6A" w:rsidRPr="0055068E" w:rsidRDefault="00606C6A" w:rsidP="0055068E">
      <w:pPr>
        <w:ind w:left="1418"/>
        <w:rPr>
          <w:rFonts w:asciiTheme="majorHAnsi" w:hAnsiTheme="majorHAnsi"/>
          <w:lang w:val="en-US"/>
        </w:rPr>
      </w:pPr>
      <w:r w:rsidRPr="0055068E">
        <w:rPr>
          <w:rFonts w:asciiTheme="majorHAnsi" w:hAnsiTheme="majorHAnsi"/>
          <w:lang w:val="en-US"/>
        </w:rPr>
        <w:t>c) performing the function of a member of a supervisory or management body, proxy, or representative;</w:t>
      </w:r>
    </w:p>
    <w:p w14:paraId="564BEA0B" w14:textId="77777777" w:rsidR="00606C6A" w:rsidRPr="0055068E" w:rsidRDefault="00606C6A" w:rsidP="0055068E">
      <w:pPr>
        <w:ind w:left="1418"/>
        <w:rPr>
          <w:rFonts w:asciiTheme="majorHAnsi" w:hAnsiTheme="majorHAnsi"/>
          <w:lang w:val="en-US"/>
        </w:rPr>
      </w:pPr>
      <w:r w:rsidRPr="0055068E">
        <w:rPr>
          <w:rFonts w:asciiTheme="majorHAnsi" w:hAnsiTheme="majorHAnsi"/>
          <w:lang w:val="en-US"/>
        </w:rPr>
        <w:t xml:space="preserve">d)    being in a legal or factual relationship that may raise reasonable doubts as to the impartiality in the selection of the contractor, in particular being </w:t>
      </w:r>
    </w:p>
    <w:p w14:paraId="395E87C1" w14:textId="77777777" w:rsidR="00606C6A" w:rsidRPr="0055068E" w:rsidRDefault="00606C6A" w:rsidP="0055068E">
      <w:pPr>
        <w:ind w:left="709" w:firstLine="709"/>
        <w:rPr>
          <w:rFonts w:asciiTheme="majorHAnsi" w:hAnsiTheme="majorHAnsi"/>
          <w:lang w:val="en-US"/>
        </w:rPr>
      </w:pPr>
      <w:r w:rsidRPr="0055068E">
        <w:rPr>
          <w:rFonts w:asciiTheme="majorHAnsi" w:hAnsiTheme="majorHAnsi"/>
          <w:lang w:val="en-US"/>
        </w:rPr>
        <w:t xml:space="preserve">in a marital relationship, in a relationship of kinship or affinity </w:t>
      </w:r>
    </w:p>
    <w:p w14:paraId="7A8AD632" w14:textId="77777777" w:rsidR="00606C6A" w:rsidRPr="0055068E" w:rsidRDefault="00606C6A" w:rsidP="0055068E">
      <w:pPr>
        <w:ind w:left="709" w:firstLine="709"/>
        <w:rPr>
          <w:rFonts w:asciiTheme="majorHAnsi" w:hAnsiTheme="majorHAnsi"/>
          <w:lang w:val="en-US"/>
        </w:rPr>
      </w:pPr>
      <w:r w:rsidRPr="0055068E">
        <w:rPr>
          <w:rFonts w:asciiTheme="majorHAnsi" w:hAnsiTheme="majorHAnsi"/>
          <w:lang w:val="en-US"/>
        </w:rPr>
        <w:t xml:space="preserve">in a direct line, kinship or affinity in a collateral line up to the second degree, or </w:t>
      </w:r>
    </w:p>
    <w:p w14:paraId="5A63B4CC" w14:textId="65BB1ABA" w:rsidR="00606C6A" w:rsidRPr="0055068E" w:rsidRDefault="00606C6A" w:rsidP="003E062F">
      <w:pPr>
        <w:ind w:left="709" w:firstLine="709"/>
        <w:rPr>
          <w:rFonts w:asciiTheme="majorHAnsi" w:hAnsiTheme="majorHAnsi"/>
          <w:lang w:val="en-US"/>
        </w:rPr>
      </w:pPr>
      <w:r w:rsidRPr="0055068E">
        <w:rPr>
          <w:rFonts w:asciiTheme="majorHAnsi" w:hAnsiTheme="majorHAnsi"/>
          <w:lang w:val="en-US"/>
        </w:rPr>
        <w:t>in a relationship of adoption, guardianship, or custody</w:t>
      </w:r>
    </w:p>
    <w:p w14:paraId="396DEA94" w14:textId="415E40F9" w:rsidR="005F7757" w:rsidRDefault="003A1030" w:rsidP="003C77A4">
      <w:pPr>
        <w:pStyle w:val="Akapitzlist"/>
      </w:pPr>
      <w:r w:rsidRPr="003E062F">
        <w:t>I/we am/are not subject to exclusion from the proceedings pursuant to Article 5k of Council Regulation (EU) No. 833/2014 of July 31, 2014 concerning restrictive measures in view of Russia's actions destabilizing the situation in Ukraine (OJ EU No. L 229 of 31.7.2014, p. 1), hereinafter: Regulation 833/2014, as amended by Council Regulation (EU) 2022/576 amending Regulation (EU) No. 833/2014 concerning restrictive measures in view of Russia's actions destabilizing the situation in Ukraine (OJ EU No. L 111 of 8.4.2022, p. 1), hereinafter: Regulation 2022/576</w:t>
      </w:r>
      <w:r w:rsidR="00CF0C64">
        <w:t>.</w:t>
      </w:r>
      <w:r w:rsidR="00CF0C64">
        <w:rPr>
          <w:rStyle w:val="Odwoanieprzypisudolnego"/>
          <w:rFonts w:cs="Arial"/>
          <w:color w:val="000000" w:themeColor="text1"/>
        </w:rPr>
        <w:footnoteReference w:id="2"/>
      </w:r>
    </w:p>
    <w:p w14:paraId="48CCF706" w14:textId="4E16559F" w:rsidR="005F7757" w:rsidRPr="003C77A4" w:rsidRDefault="003C77A4" w:rsidP="003C77A4">
      <w:pPr>
        <w:pStyle w:val="Akapitzlist"/>
      </w:pPr>
      <w:r w:rsidRPr="003C77A4">
        <w:t>There are no grounds for excluding me/us from the proceedings pursuant to Article 7(1) of the Act of April 13, 2022, on special measures to counteract support for aggression against Ukraine and to protect national security (Journal of Laws, item 835)</w:t>
      </w:r>
      <w:r w:rsidR="00CF0C64" w:rsidRPr="003C77A4">
        <w:t>.</w:t>
      </w:r>
      <w:r w:rsidR="00CF0C64" w:rsidRPr="003C77A4">
        <w:rPr>
          <w:rStyle w:val="Odwoanieprzypisudolnego"/>
          <w:rFonts w:cs="Arial"/>
          <w:color w:val="000000" w:themeColor="text1"/>
        </w:rPr>
        <w:footnoteReference w:id="3"/>
      </w:r>
    </w:p>
    <w:p w14:paraId="7A2D710D" w14:textId="77777777" w:rsidR="005F7757" w:rsidRPr="0038203F" w:rsidRDefault="005F7757" w:rsidP="00954F65">
      <w:pPr>
        <w:ind w:left="720"/>
        <w:rPr>
          <w:lang w:val="en-US"/>
        </w:rPr>
      </w:pPr>
    </w:p>
    <w:p w14:paraId="3C56F1B0" w14:textId="77777777" w:rsidR="005F7757" w:rsidRPr="003C77A4" w:rsidRDefault="005F7757">
      <w:pPr>
        <w:widowControl w:val="0"/>
        <w:autoSpaceDE w:val="0"/>
        <w:autoSpaceDN w:val="0"/>
        <w:adjustRightInd w:val="0"/>
        <w:spacing w:line="308" w:lineRule="exact"/>
        <w:rPr>
          <w:rFonts w:asciiTheme="majorHAnsi" w:eastAsia="Calibri" w:hAnsiTheme="majorHAnsi"/>
          <w:color w:val="000000" w:themeColor="text1"/>
          <w:sz w:val="22"/>
          <w:szCs w:val="22"/>
          <w:lang w:val="en-US" w:eastAsia="en-US"/>
        </w:rPr>
      </w:pPr>
    </w:p>
    <w:p w14:paraId="6E82D16A" w14:textId="77777777" w:rsidR="005F7757" w:rsidRPr="003C77A4" w:rsidRDefault="005F7757">
      <w:pPr>
        <w:widowControl w:val="0"/>
        <w:autoSpaceDE w:val="0"/>
        <w:autoSpaceDN w:val="0"/>
        <w:adjustRightInd w:val="0"/>
        <w:spacing w:line="308" w:lineRule="exact"/>
        <w:rPr>
          <w:rFonts w:asciiTheme="majorHAnsi" w:eastAsia="Calibri" w:hAnsiTheme="majorHAnsi"/>
          <w:color w:val="000000" w:themeColor="text1"/>
          <w:sz w:val="22"/>
          <w:szCs w:val="22"/>
          <w:lang w:val="en-US" w:eastAsia="en-US"/>
        </w:rPr>
      </w:pPr>
    </w:p>
    <w:p w14:paraId="2BA8BF9A" w14:textId="77777777" w:rsidR="005F7757" w:rsidRPr="003C77A4" w:rsidRDefault="005F7757">
      <w:pPr>
        <w:rPr>
          <w:rFonts w:asciiTheme="majorHAnsi" w:hAnsiTheme="majorHAnsi" w:cs="Calibri"/>
          <w:color w:val="000000" w:themeColor="text1"/>
          <w:sz w:val="16"/>
          <w:szCs w:val="16"/>
          <w:lang w:val="en-US"/>
        </w:rPr>
      </w:pPr>
    </w:p>
    <w:p w14:paraId="03CB4699" w14:textId="77777777" w:rsidR="005F7757" w:rsidRDefault="00CF0C64">
      <w:pPr>
        <w:rPr>
          <w:rFonts w:asciiTheme="majorHAnsi" w:hAnsiTheme="majorHAnsi" w:cs="Calibri"/>
          <w:color w:val="000000" w:themeColor="text1"/>
          <w:sz w:val="16"/>
          <w:szCs w:val="16"/>
        </w:rPr>
      </w:pPr>
      <w:r>
        <w:rPr>
          <w:rFonts w:asciiTheme="majorHAnsi" w:hAnsiTheme="majorHAnsi" w:cs="Calibri"/>
          <w:color w:val="000000" w:themeColor="text1"/>
          <w:sz w:val="16"/>
          <w:szCs w:val="16"/>
        </w:rPr>
        <w:t>…………………………………………..</w:t>
      </w:r>
      <w:r>
        <w:rPr>
          <w:rFonts w:asciiTheme="majorHAnsi" w:hAnsiTheme="majorHAnsi" w:cs="Calibri"/>
          <w:color w:val="000000" w:themeColor="text1"/>
          <w:sz w:val="16"/>
          <w:szCs w:val="16"/>
        </w:rPr>
        <w:tab/>
      </w:r>
      <w:r>
        <w:rPr>
          <w:rFonts w:asciiTheme="majorHAnsi" w:hAnsiTheme="majorHAnsi" w:cs="Calibri"/>
          <w:color w:val="000000" w:themeColor="text1"/>
          <w:sz w:val="16"/>
          <w:szCs w:val="16"/>
        </w:rPr>
        <w:tab/>
      </w:r>
      <w:r>
        <w:rPr>
          <w:rFonts w:asciiTheme="majorHAnsi" w:hAnsiTheme="majorHAnsi" w:cs="Calibri"/>
          <w:color w:val="000000" w:themeColor="text1"/>
          <w:sz w:val="16"/>
          <w:szCs w:val="16"/>
        </w:rPr>
        <w:tab/>
      </w:r>
      <w:r>
        <w:rPr>
          <w:rFonts w:asciiTheme="majorHAnsi" w:hAnsiTheme="majorHAnsi" w:cs="Calibri"/>
          <w:color w:val="000000" w:themeColor="text1"/>
          <w:sz w:val="16"/>
          <w:szCs w:val="16"/>
        </w:rPr>
        <w:tab/>
      </w:r>
      <w:r>
        <w:rPr>
          <w:rFonts w:asciiTheme="majorHAnsi" w:hAnsiTheme="majorHAnsi" w:cs="Calibri"/>
          <w:color w:val="000000" w:themeColor="text1"/>
          <w:sz w:val="16"/>
          <w:szCs w:val="16"/>
        </w:rPr>
        <w:tab/>
        <w:t>…….…………….………….………………………………………………..</w:t>
      </w:r>
    </w:p>
    <w:p w14:paraId="28601248" w14:textId="2E00387D" w:rsidR="005F7757" w:rsidRPr="0058331C" w:rsidRDefault="0038203F" w:rsidP="0058331C">
      <w:pPr>
        <w:widowControl w:val="0"/>
        <w:autoSpaceDE w:val="0"/>
        <w:autoSpaceDN w:val="0"/>
        <w:adjustRightInd w:val="0"/>
        <w:spacing w:before="0" w:after="0" w:line="240" w:lineRule="auto"/>
        <w:ind w:left="4963" w:hanging="4630"/>
        <w:rPr>
          <w:rFonts w:asciiTheme="majorHAnsi" w:hAnsiTheme="majorHAnsi" w:cs="Arial"/>
          <w:b/>
          <w:iCs/>
          <w:color w:val="000000" w:themeColor="text1"/>
          <w:szCs w:val="16"/>
          <w:lang w:val="en-US"/>
        </w:rPr>
      </w:pPr>
      <w:r w:rsidRPr="0058331C">
        <w:rPr>
          <w:rFonts w:asciiTheme="majorHAnsi" w:hAnsiTheme="majorHAnsi" w:cs="Calibri"/>
          <w:color w:val="000000" w:themeColor="text1"/>
          <w:sz w:val="16"/>
          <w:szCs w:val="16"/>
          <w:lang w:val="en-US"/>
        </w:rPr>
        <w:t>Place</w:t>
      </w:r>
      <w:r w:rsidR="00117604" w:rsidRPr="0058331C">
        <w:rPr>
          <w:rFonts w:asciiTheme="majorHAnsi" w:hAnsiTheme="majorHAnsi" w:cs="Calibri"/>
          <w:color w:val="000000" w:themeColor="text1"/>
          <w:sz w:val="16"/>
          <w:szCs w:val="16"/>
          <w:lang w:val="en-US"/>
        </w:rPr>
        <w:t xml:space="preserve"> and date</w:t>
      </w:r>
      <w:r w:rsidR="00CF0C64" w:rsidRPr="0058331C">
        <w:rPr>
          <w:rFonts w:asciiTheme="majorHAnsi" w:hAnsiTheme="majorHAnsi" w:cs="Calibri"/>
          <w:color w:val="000000" w:themeColor="text1"/>
          <w:sz w:val="16"/>
          <w:szCs w:val="16"/>
          <w:lang w:val="en-US"/>
        </w:rPr>
        <w:tab/>
        <w:t>(</w:t>
      </w:r>
      <w:r w:rsidR="0058331C" w:rsidRPr="001669E8">
        <w:rPr>
          <w:rFonts w:asciiTheme="majorHAnsi" w:hAnsiTheme="majorHAnsi" w:cs="Calibri"/>
          <w:i/>
          <w:iCs/>
          <w:color w:val="000000" w:themeColor="text1"/>
          <w:sz w:val="16"/>
          <w:szCs w:val="16"/>
          <w:lang w:val="en-US"/>
        </w:rPr>
        <w:t xml:space="preserve">Legible signature / signatures of the persons indicated in the </w:t>
      </w:r>
      <w:r w:rsidR="0058331C" w:rsidRPr="001669E8">
        <w:rPr>
          <w:rFonts w:asciiTheme="majorHAnsi" w:hAnsiTheme="majorHAnsi" w:cs="Calibri"/>
          <w:i/>
          <w:iCs/>
          <w:color w:val="000000" w:themeColor="text1"/>
          <w:sz w:val="16"/>
          <w:szCs w:val="16"/>
          <w:lang w:val="en-US"/>
        </w:rPr>
        <w:t xml:space="preserve"> </w:t>
      </w:r>
      <w:r w:rsidR="0058331C" w:rsidRPr="001669E8">
        <w:rPr>
          <w:rFonts w:asciiTheme="majorHAnsi" w:hAnsiTheme="majorHAnsi" w:cs="Calibri"/>
          <w:i/>
          <w:iCs/>
          <w:color w:val="000000" w:themeColor="text1"/>
          <w:sz w:val="16"/>
          <w:szCs w:val="16"/>
          <w:lang w:val="en-US"/>
        </w:rPr>
        <w:t>document authorizing them to act in legal transactions or holding a power of attorney</w:t>
      </w:r>
      <w:r w:rsidR="00CF0C64" w:rsidRPr="0058331C">
        <w:rPr>
          <w:rFonts w:ascii="Cambria" w:hAnsi="Cambria"/>
          <w:i/>
          <w:iCs/>
          <w:sz w:val="16"/>
          <w:szCs w:val="16"/>
          <w:lang w:val="en-US"/>
        </w:rPr>
        <w:t>)</w:t>
      </w:r>
    </w:p>
    <w:p w14:paraId="08AA1E90" w14:textId="77777777" w:rsidR="005F7757" w:rsidRPr="0058331C" w:rsidRDefault="005F7757">
      <w:pPr>
        <w:spacing w:line="240" w:lineRule="auto"/>
        <w:ind w:left="4956" w:hanging="4956"/>
        <w:jc w:val="center"/>
        <w:rPr>
          <w:rFonts w:asciiTheme="majorHAnsi" w:hAnsiTheme="majorHAnsi" w:cs="Arial"/>
          <w:b/>
          <w:iCs/>
          <w:color w:val="000000" w:themeColor="text1"/>
          <w:szCs w:val="16"/>
          <w:lang w:val="en-US"/>
        </w:rPr>
      </w:pPr>
    </w:p>
    <w:p w14:paraId="01633BF4" w14:textId="77777777" w:rsidR="005F7757" w:rsidRPr="0058331C" w:rsidRDefault="005F7757">
      <w:pPr>
        <w:spacing w:line="240" w:lineRule="auto"/>
        <w:ind w:left="4956" w:hanging="4956"/>
        <w:jc w:val="center"/>
        <w:rPr>
          <w:rFonts w:asciiTheme="majorHAnsi" w:hAnsiTheme="majorHAnsi" w:cs="Arial"/>
          <w:b/>
          <w:iCs/>
          <w:color w:val="000000" w:themeColor="text1"/>
          <w:szCs w:val="16"/>
          <w:lang w:val="en-US"/>
        </w:rPr>
      </w:pPr>
    </w:p>
    <w:sectPr w:rsidR="005F7757" w:rsidRPr="0058331C">
      <w:headerReference w:type="even" r:id="rId8"/>
      <w:headerReference w:type="default" r:id="rId9"/>
      <w:footerReference w:type="even" r:id="rId10"/>
      <w:footerReference w:type="default" r:id="rId11"/>
      <w:headerReference w:type="first" r:id="rId12"/>
      <w:footerReference w:type="first" r:id="rId13"/>
      <w:pgSz w:w="11906" w:h="16838"/>
      <w:pgMar w:top="1134"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6FC0C56" w14:textId="77777777" w:rsidR="00D11D4F" w:rsidRDefault="00D11D4F">
      <w:pPr>
        <w:spacing w:line="240" w:lineRule="auto"/>
      </w:pPr>
      <w:r>
        <w:separator/>
      </w:r>
    </w:p>
  </w:endnote>
  <w:endnote w:type="continuationSeparator" w:id="0">
    <w:p w14:paraId="3F0FF4B6" w14:textId="77777777" w:rsidR="00D11D4F" w:rsidRDefault="00D11D4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Garamond">
    <w:panose1 w:val="02020404030301010803"/>
    <w:charset w:val="EE"/>
    <w:family w:val="roman"/>
    <w:pitch w:val="variable"/>
    <w:sig w:usb0="00000287" w:usb1="00000000" w:usb2="00000000" w:usb3="00000000" w:csb0="0000009F" w:csb1="00000000"/>
  </w:font>
  <w:font w:name="Franklin Gothic Medium Cond">
    <w:panose1 w:val="020B0606030402020204"/>
    <w:charset w:val="EE"/>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AAAF94" w14:textId="77777777" w:rsidR="00A861FB" w:rsidRDefault="00A861FB">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Cambria" w:hAnsi="Cambria"/>
        <w:sz w:val="18"/>
        <w:szCs w:val="18"/>
      </w:rPr>
      <w:id w:val="325258862"/>
    </w:sdtPr>
    <w:sdtContent>
      <w:sdt>
        <w:sdtPr>
          <w:rPr>
            <w:rFonts w:ascii="Cambria" w:hAnsi="Cambria"/>
            <w:sz w:val="18"/>
            <w:szCs w:val="18"/>
          </w:rPr>
          <w:id w:val="1728636285"/>
        </w:sdtPr>
        <w:sdtContent>
          <w:p w14:paraId="05581F1A" w14:textId="77777777" w:rsidR="005F7757" w:rsidRDefault="00CF0C64">
            <w:pPr>
              <w:pStyle w:val="Stopka"/>
              <w:jc w:val="center"/>
              <w:rPr>
                <w:rFonts w:ascii="Cambria" w:hAnsi="Cambria"/>
                <w:sz w:val="18"/>
                <w:szCs w:val="18"/>
              </w:rPr>
            </w:pPr>
            <w:r>
              <w:rPr>
                <w:rFonts w:ascii="Cambria" w:hAnsi="Cambria"/>
                <w:sz w:val="18"/>
                <w:szCs w:val="18"/>
              </w:rPr>
              <w:t xml:space="preserve">Strona </w:t>
            </w:r>
            <w:r>
              <w:rPr>
                <w:rFonts w:ascii="Cambria" w:hAnsi="Cambria"/>
                <w:b/>
                <w:bCs/>
                <w:sz w:val="18"/>
                <w:szCs w:val="18"/>
              </w:rPr>
              <w:fldChar w:fldCharType="begin"/>
            </w:r>
            <w:r>
              <w:rPr>
                <w:rFonts w:ascii="Cambria" w:hAnsi="Cambria"/>
                <w:b/>
                <w:bCs/>
                <w:sz w:val="18"/>
                <w:szCs w:val="18"/>
              </w:rPr>
              <w:instrText>PAGE</w:instrText>
            </w:r>
            <w:r>
              <w:rPr>
                <w:rFonts w:ascii="Cambria" w:hAnsi="Cambria"/>
                <w:b/>
                <w:bCs/>
                <w:sz w:val="18"/>
                <w:szCs w:val="18"/>
              </w:rPr>
              <w:fldChar w:fldCharType="separate"/>
            </w:r>
            <w:r>
              <w:rPr>
                <w:rFonts w:ascii="Cambria" w:hAnsi="Cambria"/>
                <w:b/>
                <w:bCs/>
                <w:sz w:val="18"/>
                <w:szCs w:val="18"/>
              </w:rPr>
              <w:t>2</w:t>
            </w:r>
            <w:r>
              <w:rPr>
                <w:rFonts w:ascii="Cambria" w:hAnsi="Cambria"/>
                <w:b/>
                <w:bCs/>
                <w:sz w:val="18"/>
                <w:szCs w:val="18"/>
              </w:rPr>
              <w:fldChar w:fldCharType="end"/>
            </w:r>
            <w:r>
              <w:rPr>
                <w:rFonts w:ascii="Cambria" w:hAnsi="Cambria"/>
                <w:sz w:val="18"/>
                <w:szCs w:val="18"/>
              </w:rPr>
              <w:t xml:space="preserve"> z </w:t>
            </w:r>
            <w:r>
              <w:rPr>
                <w:rFonts w:ascii="Cambria" w:hAnsi="Cambria"/>
                <w:b/>
                <w:bCs/>
                <w:sz w:val="18"/>
                <w:szCs w:val="18"/>
              </w:rPr>
              <w:fldChar w:fldCharType="begin"/>
            </w:r>
            <w:r>
              <w:rPr>
                <w:rFonts w:ascii="Cambria" w:hAnsi="Cambria"/>
                <w:b/>
                <w:bCs/>
                <w:sz w:val="18"/>
                <w:szCs w:val="18"/>
              </w:rPr>
              <w:instrText>NUMPAGES</w:instrText>
            </w:r>
            <w:r>
              <w:rPr>
                <w:rFonts w:ascii="Cambria" w:hAnsi="Cambria"/>
                <w:b/>
                <w:bCs/>
                <w:sz w:val="18"/>
                <w:szCs w:val="18"/>
              </w:rPr>
              <w:fldChar w:fldCharType="separate"/>
            </w:r>
            <w:r>
              <w:rPr>
                <w:rFonts w:ascii="Cambria" w:hAnsi="Cambria"/>
                <w:b/>
                <w:bCs/>
                <w:sz w:val="18"/>
                <w:szCs w:val="18"/>
              </w:rPr>
              <w:t>2</w:t>
            </w:r>
            <w:r>
              <w:rPr>
                <w:rFonts w:ascii="Cambria" w:hAnsi="Cambria"/>
                <w:b/>
                <w:bCs/>
                <w:sz w:val="18"/>
                <w:szCs w:val="18"/>
              </w:rPr>
              <w:fldChar w:fldCharType="end"/>
            </w:r>
          </w:p>
        </w:sdtContent>
      </w:sdt>
    </w:sdtContent>
  </w:sdt>
  <w:p w14:paraId="20ADE18B" w14:textId="77777777" w:rsidR="005F7757" w:rsidRDefault="005F7757">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A61383" w14:textId="77777777" w:rsidR="00A861FB" w:rsidRDefault="00A861F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3CDCE2" w14:textId="77777777" w:rsidR="00D11D4F" w:rsidRDefault="00D11D4F">
      <w:pPr>
        <w:spacing w:before="0" w:after="0"/>
      </w:pPr>
      <w:r>
        <w:separator/>
      </w:r>
    </w:p>
  </w:footnote>
  <w:footnote w:type="continuationSeparator" w:id="0">
    <w:p w14:paraId="1509D76D" w14:textId="77777777" w:rsidR="00D11D4F" w:rsidRDefault="00D11D4F">
      <w:pPr>
        <w:spacing w:before="0" w:after="0"/>
      </w:pPr>
      <w:r>
        <w:continuationSeparator/>
      </w:r>
    </w:p>
  </w:footnote>
  <w:footnote w:id="1">
    <w:p w14:paraId="682F7878" w14:textId="77777777" w:rsidR="005F7757" w:rsidRDefault="00CF0C64">
      <w:pPr>
        <w:pStyle w:val="Tekstprzypisudolnego"/>
        <w:spacing w:before="0" w:after="0" w:line="240" w:lineRule="auto"/>
        <w:rPr>
          <w:rFonts w:asciiTheme="majorHAnsi" w:hAnsiTheme="majorHAnsi"/>
          <w:sz w:val="16"/>
          <w:szCs w:val="16"/>
        </w:rPr>
      </w:pPr>
      <w:r>
        <w:rPr>
          <w:rFonts w:asciiTheme="majorHAnsi" w:hAnsiTheme="majorHAnsi"/>
          <w:sz w:val="16"/>
          <w:szCs w:val="16"/>
          <w:vertAlign w:val="superscript"/>
        </w:rPr>
        <w:footnoteRef/>
      </w:r>
      <w:r>
        <w:rPr>
          <w:rFonts w:asciiTheme="majorHAnsi" w:hAnsiTheme="majorHAnsi"/>
          <w:sz w:val="16"/>
          <w:szCs w:val="16"/>
        </w:rPr>
        <w:t xml:space="preserve"> Proszę wpisać kwotę oraz walutę, w której składana jest oferta.</w:t>
      </w:r>
    </w:p>
  </w:footnote>
  <w:footnote w:id="2">
    <w:p w14:paraId="04810578" w14:textId="77777777" w:rsidR="00BB6DFC" w:rsidRPr="00BB6DFC" w:rsidRDefault="00CF0C64" w:rsidP="00BB6DFC">
      <w:pPr>
        <w:pStyle w:val="Tekstprzypisudolnego"/>
        <w:rPr>
          <w:rFonts w:asciiTheme="majorHAnsi" w:hAnsiTheme="majorHAnsi"/>
          <w:sz w:val="14"/>
          <w:szCs w:val="14"/>
          <w:lang w:val="en-US"/>
        </w:rPr>
      </w:pPr>
      <w:r>
        <w:rPr>
          <w:rStyle w:val="Odwoanieprzypisudolnego"/>
          <w:rFonts w:asciiTheme="majorHAnsi" w:hAnsiTheme="majorHAnsi"/>
          <w:sz w:val="14"/>
          <w:szCs w:val="14"/>
        </w:rPr>
        <w:footnoteRef/>
      </w:r>
      <w:r w:rsidRPr="00BB6DFC">
        <w:rPr>
          <w:rFonts w:asciiTheme="majorHAnsi" w:hAnsiTheme="majorHAnsi"/>
          <w:sz w:val="14"/>
          <w:szCs w:val="14"/>
          <w:lang w:val="en-US"/>
        </w:rPr>
        <w:t xml:space="preserve"> </w:t>
      </w:r>
      <w:r w:rsidR="00BB6DFC" w:rsidRPr="00BB6DFC">
        <w:rPr>
          <w:rFonts w:asciiTheme="majorHAnsi" w:hAnsiTheme="majorHAnsi"/>
          <w:sz w:val="14"/>
          <w:szCs w:val="14"/>
          <w:lang w:val="en-US"/>
        </w:rPr>
        <w:t>Pursuant to Article 5k(1) of Regulation 833/2014, as amended by Regulation 2022/576, it is prohibited to award or continue to perform any public contracts or concessions covered by the scope of the public procurement directives, as well as by the scope of Article 10(1), (3), paragraph 6(a) to (e), paragraphs 8, 9, and 10, Articles 11, 12, 13, and 14 of Directive 2014/23/EU, Articles 7 and 8, Article 10(b) to (f) and (h) to (j) of Directive 2014/24/EU, Articles 18, 21(b) to (e) and (g) to (</w:t>
      </w:r>
      <w:proofErr w:type="spellStart"/>
      <w:r w:rsidR="00BB6DFC" w:rsidRPr="00BB6DFC">
        <w:rPr>
          <w:rFonts w:asciiTheme="majorHAnsi" w:hAnsiTheme="majorHAnsi"/>
          <w:sz w:val="14"/>
          <w:szCs w:val="14"/>
          <w:lang w:val="en-US"/>
        </w:rPr>
        <w:t>i</w:t>
      </w:r>
      <w:proofErr w:type="spellEnd"/>
      <w:r w:rsidR="00BB6DFC" w:rsidRPr="00BB6DFC">
        <w:rPr>
          <w:rFonts w:asciiTheme="majorHAnsi" w:hAnsiTheme="majorHAnsi"/>
          <w:sz w:val="14"/>
          <w:szCs w:val="14"/>
          <w:lang w:val="en-US"/>
        </w:rPr>
        <w:t>), 29 and 30 of Directive 2014/25/EU, and Articles 13(a) to (d), (f) to (h) and (j) of Directive 2009/81/EC for the benefit of or with the participation of:</w:t>
      </w:r>
    </w:p>
    <w:p w14:paraId="64BB8CF5" w14:textId="77777777" w:rsidR="00BB6DFC" w:rsidRPr="00BB6DFC" w:rsidRDefault="00BB6DFC" w:rsidP="00BB6DFC">
      <w:pPr>
        <w:pStyle w:val="Tekstprzypisudolnego"/>
        <w:rPr>
          <w:rFonts w:asciiTheme="majorHAnsi" w:hAnsiTheme="majorHAnsi"/>
          <w:sz w:val="14"/>
          <w:szCs w:val="14"/>
          <w:lang w:val="en-US"/>
        </w:rPr>
      </w:pPr>
      <w:r w:rsidRPr="00BB6DFC">
        <w:rPr>
          <w:rFonts w:asciiTheme="majorHAnsi" w:hAnsiTheme="majorHAnsi"/>
          <w:sz w:val="14"/>
          <w:szCs w:val="14"/>
          <w:lang w:val="en-US"/>
        </w:rPr>
        <w:t>(a) Russian nationals or natural or legal persons, entities or bodies domiciled in Russia;</w:t>
      </w:r>
    </w:p>
    <w:p w14:paraId="0A1B6DF8" w14:textId="77777777" w:rsidR="00BB6DFC" w:rsidRPr="00BB6DFC" w:rsidRDefault="00BB6DFC" w:rsidP="00BB6DFC">
      <w:pPr>
        <w:pStyle w:val="Tekstprzypisudolnego"/>
        <w:rPr>
          <w:rFonts w:asciiTheme="majorHAnsi" w:hAnsiTheme="majorHAnsi"/>
          <w:sz w:val="14"/>
          <w:szCs w:val="14"/>
          <w:lang w:val="en-US"/>
        </w:rPr>
      </w:pPr>
      <w:r w:rsidRPr="00BB6DFC">
        <w:rPr>
          <w:rFonts w:asciiTheme="majorHAnsi" w:hAnsiTheme="majorHAnsi"/>
          <w:sz w:val="14"/>
          <w:szCs w:val="14"/>
          <w:lang w:val="en-US"/>
        </w:rPr>
        <w:t>(b) legal persons, entities or bodies in which the entity referred to in point (a) of this paragraph directly or indirectly owns more than 50 % of the property rights; or</w:t>
      </w:r>
    </w:p>
    <w:p w14:paraId="59568A33" w14:textId="77777777" w:rsidR="00BB6DFC" w:rsidRPr="00BB6DFC" w:rsidRDefault="00BB6DFC" w:rsidP="00BB6DFC">
      <w:pPr>
        <w:pStyle w:val="Tekstprzypisudolnego"/>
        <w:rPr>
          <w:rFonts w:asciiTheme="majorHAnsi" w:hAnsiTheme="majorHAnsi"/>
          <w:sz w:val="14"/>
          <w:szCs w:val="14"/>
          <w:lang w:val="en-US"/>
        </w:rPr>
      </w:pPr>
      <w:r w:rsidRPr="00BB6DFC">
        <w:rPr>
          <w:rFonts w:asciiTheme="majorHAnsi" w:hAnsiTheme="majorHAnsi"/>
          <w:sz w:val="14"/>
          <w:szCs w:val="14"/>
          <w:lang w:val="en-US"/>
        </w:rPr>
        <w:t>c) natural or legal persons, entities or bodies acting on behalf of or under the direction of an entity referred to in point (a) or (b) of this paragraph,</w:t>
      </w:r>
    </w:p>
    <w:p w14:paraId="12067D44" w14:textId="72DBB946" w:rsidR="005F7757" w:rsidRPr="00BB6DFC" w:rsidRDefault="00BB6DFC" w:rsidP="00BB6DFC">
      <w:pPr>
        <w:pStyle w:val="Tekstprzypisudolnego"/>
        <w:rPr>
          <w:rFonts w:asciiTheme="majorHAnsi" w:hAnsiTheme="majorHAnsi"/>
          <w:sz w:val="14"/>
          <w:szCs w:val="14"/>
          <w:lang w:val="en-US"/>
        </w:rPr>
      </w:pPr>
      <w:r w:rsidRPr="00BB6DFC">
        <w:rPr>
          <w:rFonts w:asciiTheme="majorHAnsi" w:hAnsiTheme="majorHAnsi"/>
          <w:sz w:val="14"/>
          <w:szCs w:val="14"/>
          <w:lang w:val="en-US"/>
        </w:rPr>
        <w:t>including subcontractors, suppliers where they account for more than 10% of the value of the contract.</w:t>
      </w:r>
    </w:p>
  </w:footnote>
  <w:footnote w:id="3">
    <w:p w14:paraId="55DE3B26" w14:textId="77777777" w:rsidR="00954F65" w:rsidRPr="00954F65" w:rsidRDefault="00CF0C64" w:rsidP="00954F65">
      <w:pPr>
        <w:pStyle w:val="Tekstprzypisudolnego"/>
        <w:rPr>
          <w:rFonts w:asciiTheme="majorHAnsi" w:hAnsiTheme="majorHAnsi"/>
          <w:sz w:val="14"/>
          <w:szCs w:val="14"/>
          <w:lang w:val="en-US"/>
        </w:rPr>
      </w:pPr>
      <w:r>
        <w:rPr>
          <w:rStyle w:val="Odwoanieprzypisudolnego"/>
          <w:rFonts w:asciiTheme="majorHAnsi" w:hAnsiTheme="majorHAnsi"/>
          <w:sz w:val="14"/>
          <w:szCs w:val="14"/>
        </w:rPr>
        <w:footnoteRef/>
      </w:r>
      <w:r w:rsidRPr="00954F65">
        <w:rPr>
          <w:rFonts w:asciiTheme="majorHAnsi" w:hAnsiTheme="majorHAnsi"/>
          <w:sz w:val="14"/>
          <w:szCs w:val="14"/>
          <w:lang w:val="en-US"/>
        </w:rPr>
        <w:t xml:space="preserve"> </w:t>
      </w:r>
      <w:r w:rsidR="00954F65" w:rsidRPr="00954F65">
        <w:rPr>
          <w:rFonts w:asciiTheme="majorHAnsi" w:hAnsiTheme="majorHAnsi"/>
          <w:sz w:val="14"/>
          <w:szCs w:val="14"/>
          <w:lang w:val="en-US"/>
        </w:rPr>
        <w:t>Pursuant to Article 7(1) of the Act of April 13, 2022, on special measures to counteract support for aggression against Ukraine and to protect national security, the following shall be excluded from public procurement procedures:</w:t>
      </w:r>
    </w:p>
    <w:p w14:paraId="499003A3" w14:textId="77777777" w:rsidR="00954F65" w:rsidRPr="00954F65" w:rsidRDefault="00954F65" w:rsidP="00954F65">
      <w:pPr>
        <w:pStyle w:val="Tekstprzypisudolnego"/>
        <w:rPr>
          <w:rFonts w:asciiTheme="majorHAnsi" w:hAnsiTheme="majorHAnsi"/>
          <w:sz w:val="14"/>
          <w:szCs w:val="14"/>
          <w:lang w:val="en-US"/>
        </w:rPr>
      </w:pPr>
      <w:r w:rsidRPr="00954F65">
        <w:rPr>
          <w:rFonts w:asciiTheme="majorHAnsi" w:hAnsiTheme="majorHAnsi"/>
          <w:sz w:val="14"/>
          <w:szCs w:val="14"/>
          <w:lang w:val="en-US"/>
        </w:rPr>
        <w:t>1) a contractor listed in the lists specified in Regulation 765/2006 and Regulation 269/2014 or entered in the list on the basis of a decision on entry in the list determining the application of the measure referred to in Article 1(3) of the Act;</w:t>
      </w:r>
    </w:p>
    <w:p w14:paraId="4F146B10" w14:textId="0D7C1A6A" w:rsidR="005F7757" w:rsidRPr="00954F65" w:rsidRDefault="00954F65" w:rsidP="00954F65">
      <w:pPr>
        <w:pStyle w:val="Tekstprzypisudolnego"/>
        <w:rPr>
          <w:rFonts w:asciiTheme="majorHAnsi" w:hAnsiTheme="majorHAnsi"/>
          <w:sz w:val="14"/>
          <w:szCs w:val="14"/>
          <w:lang w:val="en-US"/>
        </w:rPr>
      </w:pPr>
      <w:r w:rsidRPr="00954F65">
        <w:rPr>
          <w:rFonts w:asciiTheme="majorHAnsi" w:hAnsiTheme="majorHAnsi"/>
          <w:sz w:val="14"/>
          <w:szCs w:val="14"/>
          <w:lang w:val="en-US"/>
        </w:rPr>
        <w:t>2) a contractor whose beneficial owner within the meaning of the Act of March 1, 2018, on counteracting money laundering and terrorist financing (Journal of Laws of 2022, items 593 and 655) is a person listed in the lists specified in Regulation 765/ 2006 and Regulation 269/2014, or entered in the list or being such a beneficial owner since February 24, 2022, provided that it was entered in the list on the basis of a decision on entry in the list determining the application of the measure referred to in Article 1(3) of the Act</w:t>
      </w:r>
    </w:p>
    <w:p w14:paraId="5D5C1BBA" w14:textId="66CAEDE9" w:rsidR="005F7757" w:rsidRPr="00A861FB" w:rsidRDefault="00CF0C64">
      <w:pPr>
        <w:pStyle w:val="Tekstprzypisudolnego"/>
        <w:rPr>
          <w:rFonts w:asciiTheme="majorHAnsi" w:hAnsiTheme="majorHAnsi"/>
          <w:sz w:val="14"/>
          <w:szCs w:val="14"/>
          <w:lang w:val="en-US"/>
        </w:rPr>
      </w:pPr>
      <w:r w:rsidRPr="00A861FB">
        <w:rPr>
          <w:rFonts w:asciiTheme="majorHAnsi" w:hAnsiTheme="majorHAnsi"/>
          <w:sz w:val="14"/>
          <w:szCs w:val="14"/>
          <w:lang w:val="en-US"/>
        </w:rPr>
        <w:t xml:space="preserve">3) </w:t>
      </w:r>
      <w:r w:rsidR="00A861FB" w:rsidRPr="00A861FB">
        <w:rPr>
          <w:rFonts w:asciiTheme="majorHAnsi" w:hAnsiTheme="majorHAnsi"/>
          <w:sz w:val="14"/>
          <w:szCs w:val="14"/>
          <w:lang w:val="en-US"/>
        </w:rPr>
        <w:t>a contractor whose parent entity within the meaning of Article 3(1)(37) of the Accounting Act of September 29, 1994 (Journal of Laws of 2021, item 217, 2105 and 2106), is an entity listed in the lists specified in Regulation 765/2006 and Regulation 269/2014 or entered in the list or being such a parent entity as of February 24, 2022, provided that it has been entered on the list on the basis of a decision on entry on the list determining the application of the measure referred to in Article 1(3) of the Act.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25BDD4" w14:textId="77777777" w:rsidR="00A861FB" w:rsidRDefault="00A861FB">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60D8C1" w14:textId="55AF1244" w:rsidR="005F7757" w:rsidRPr="0090248F" w:rsidRDefault="00CF0C64" w:rsidP="0090248F">
    <w:pPr>
      <w:pStyle w:val="Nagwek"/>
      <w:tabs>
        <w:tab w:val="clear" w:pos="4536"/>
        <w:tab w:val="clear" w:pos="9072"/>
      </w:tabs>
      <w:jc w:val="right"/>
    </w:pPr>
    <w:r>
      <w:rPr>
        <w:noProof/>
      </w:rPr>
      <w:drawing>
        <wp:anchor distT="0" distB="0" distL="114300" distR="114300" simplePos="0" relativeHeight="251659264" behindDoc="1" locked="0" layoutInCell="1" allowOverlap="1" wp14:anchorId="1842666B" wp14:editId="465FE70B">
          <wp:simplePos x="0" y="0"/>
          <wp:positionH relativeFrom="margin">
            <wp:posOffset>-199390</wp:posOffset>
          </wp:positionH>
          <wp:positionV relativeFrom="paragraph">
            <wp:posOffset>78740</wp:posOffset>
          </wp:positionV>
          <wp:extent cx="6376670" cy="627380"/>
          <wp:effectExtent l="0" t="0" r="5080" b="1270"/>
          <wp:wrapTight wrapText="bothSides">
            <wp:wrapPolygon edited="0">
              <wp:start x="0" y="0"/>
              <wp:lineTo x="0" y="21316"/>
              <wp:lineTo x="21553" y="21316"/>
              <wp:lineTo x="21553" y="0"/>
              <wp:lineTo x="0" y="0"/>
            </wp:wrapPolygon>
          </wp:wrapTight>
          <wp:docPr id="1868852613"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68852613" name="Obraz 1"/>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6376670" cy="627380"/>
                  </a:xfrm>
                  <a:prstGeom prst="rect">
                    <a:avLst/>
                  </a:prstGeom>
                </pic:spPr>
              </pic:pic>
            </a:graphicData>
          </a:graphic>
        </wp:anchor>
      </w:drawing>
    </w:r>
  </w:p>
  <w:p w14:paraId="6268314A" w14:textId="66452F76" w:rsidR="005F7757" w:rsidRDefault="00BE7A76">
    <w:pPr>
      <w:tabs>
        <w:tab w:val="left" w:pos="6420"/>
      </w:tabs>
      <w:spacing w:line="276" w:lineRule="auto"/>
      <w:jc w:val="right"/>
      <w:rPr>
        <w:rFonts w:ascii="Cambria" w:hAnsi="Cambria" w:cs="Arial"/>
        <w:bCs/>
        <w:i/>
        <w:color w:val="000000" w:themeColor="text1"/>
      </w:rPr>
    </w:pPr>
    <w:r w:rsidRPr="00BE7A76">
      <w:rPr>
        <w:rFonts w:ascii="Cambria" w:hAnsi="Cambria" w:cs="Arial"/>
        <w:bCs/>
        <w:color w:val="000000" w:themeColor="text1"/>
        <w:lang w:val="en-US"/>
      </w:rPr>
      <w:t xml:space="preserve">Appendix No. 1 to Request for Quotation No. </w:t>
    </w:r>
    <w:r w:rsidRPr="00BE7A76">
      <w:rPr>
        <w:rFonts w:ascii="Cambria" w:hAnsi="Cambria" w:cs="Arial"/>
        <w:bCs/>
        <w:color w:val="000000" w:themeColor="text1"/>
      </w:rPr>
      <w:t xml:space="preserve">FENG.01.01-IP.02 - 12/2025 - </w:t>
    </w:r>
    <w:proofErr w:type="spellStart"/>
    <w:r w:rsidRPr="00BE7A76">
      <w:rPr>
        <w:rFonts w:ascii="Cambria" w:hAnsi="Cambria" w:cs="Arial"/>
        <w:bCs/>
        <w:color w:val="000000" w:themeColor="text1"/>
      </w:rPr>
      <w:t>Quotation</w:t>
    </w:r>
    <w:proofErr w:type="spellEnd"/>
    <w:r w:rsidRPr="00BE7A76">
      <w:rPr>
        <w:rFonts w:ascii="Cambria" w:hAnsi="Cambria" w:cs="Arial"/>
        <w:bCs/>
        <w:color w:val="000000" w:themeColor="text1"/>
      </w:rPr>
      <w:t xml:space="preserve"> Form</w:t>
    </w:r>
  </w:p>
  <w:p w14:paraId="5237C12B" w14:textId="77777777" w:rsidR="005F7757" w:rsidRDefault="005F7757">
    <w:pPr>
      <w:tabs>
        <w:tab w:val="left" w:pos="6420"/>
      </w:tabs>
      <w:spacing w:line="276" w:lineRule="auto"/>
      <w:jc w:val="right"/>
      <w:rPr>
        <w:rFonts w:ascii="Cambria" w:hAnsi="Cambria" w:cs="Arial"/>
        <w:bCs/>
        <w:i/>
        <w:color w:val="000000" w:themeColor="text1"/>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28FB15" w14:textId="77777777" w:rsidR="00A861FB" w:rsidRDefault="00A861FB">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A4627F"/>
    <w:multiLevelType w:val="hybridMultilevel"/>
    <w:tmpl w:val="05C6B6C2"/>
    <w:lvl w:ilvl="0" w:tplc="C8D8B780">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 w15:restartNumberingAfterBreak="0">
    <w:nsid w:val="122837C7"/>
    <w:multiLevelType w:val="hybridMultilevel"/>
    <w:tmpl w:val="15664A12"/>
    <w:lvl w:ilvl="0" w:tplc="E884AE8E">
      <w:start w:val="2"/>
      <w:numFmt w:val="decimal"/>
      <w:lvlText w:val="%1."/>
      <w:lvlJc w:val="left"/>
      <w:pPr>
        <w:ind w:left="1789" w:hanging="360"/>
      </w:pPr>
      <w:rPr>
        <w:rFonts w:hint="default"/>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2" w15:restartNumberingAfterBreak="0">
    <w:nsid w:val="3A19165A"/>
    <w:multiLevelType w:val="hybridMultilevel"/>
    <w:tmpl w:val="8EA48DFC"/>
    <w:lvl w:ilvl="0" w:tplc="7CF086F0">
      <w:start w:val="2"/>
      <w:numFmt w:val="decimal"/>
      <w:pStyle w:val="Akapitzlist"/>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 w15:restartNumberingAfterBreak="0">
    <w:nsid w:val="3B7A7AAB"/>
    <w:multiLevelType w:val="multilevel"/>
    <w:tmpl w:val="3B7A7AAB"/>
    <w:lvl w:ilvl="0">
      <w:start w:val="1"/>
      <w:numFmt w:val="decimal"/>
      <w:lvlText w:val="%1."/>
      <w:lvlJc w:val="left"/>
      <w:pPr>
        <w:tabs>
          <w:tab w:val="left" w:pos="1353"/>
        </w:tabs>
        <w:ind w:left="760" w:hanging="360"/>
      </w:pPr>
      <w:rPr>
        <w:b w:val="0"/>
      </w:rPr>
    </w:lvl>
    <w:lvl w:ilvl="1">
      <w:start w:val="1"/>
      <w:numFmt w:val="bullet"/>
      <w:lvlText w:val=""/>
      <w:lvlJc w:val="left"/>
      <w:pPr>
        <w:tabs>
          <w:tab w:val="left" w:pos="1440"/>
        </w:tabs>
        <w:ind w:left="1440" w:hanging="360"/>
      </w:pPr>
      <w:rPr>
        <w:rFonts w:ascii="Symbol" w:hAnsi="Symbol" w:hint="default"/>
      </w:rPr>
    </w:lvl>
    <w:lvl w:ilvl="2">
      <w:start w:val="1"/>
      <w:numFmt w:val="decimal"/>
      <w:lvlText w:val="%3."/>
      <w:lvlJc w:val="left"/>
      <w:pPr>
        <w:tabs>
          <w:tab w:val="left" w:pos="360"/>
        </w:tabs>
        <w:ind w:left="360" w:hanging="360"/>
      </w:pPr>
      <w:rPr>
        <w:b w:val="0"/>
      </w:rPr>
    </w:lvl>
    <w:lvl w:ilvl="3">
      <w:start w:val="1"/>
      <w:numFmt w:val="lowerLetter"/>
      <w:lvlText w:val="%4)"/>
      <w:lvlJc w:val="left"/>
      <w:pPr>
        <w:tabs>
          <w:tab w:val="left" w:pos="786"/>
        </w:tabs>
        <w:ind w:left="786" w:hanging="360"/>
      </w:pPr>
      <w:rPr>
        <w:b w:val="0"/>
      </w:r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4" w15:restartNumberingAfterBreak="0">
    <w:nsid w:val="3CAC5425"/>
    <w:multiLevelType w:val="multilevel"/>
    <w:tmpl w:val="3CAC5425"/>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5A3F7511"/>
    <w:multiLevelType w:val="multilevel"/>
    <w:tmpl w:val="5A3F7511"/>
    <w:lvl w:ilvl="0">
      <w:start w:val="1"/>
      <w:numFmt w:val="lowerLetter"/>
      <w:lvlText w:val="%1)"/>
      <w:lvlJc w:val="left"/>
      <w:pPr>
        <w:ind w:left="1571" w:hanging="360"/>
      </w:pPr>
    </w:lvl>
    <w:lvl w:ilvl="1">
      <w:start w:val="1"/>
      <w:numFmt w:val="lowerLetter"/>
      <w:lvlText w:val="%2."/>
      <w:lvlJc w:val="left"/>
      <w:pPr>
        <w:ind w:left="2291" w:hanging="360"/>
      </w:pPr>
    </w:lvl>
    <w:lvl w:ilvl="2">
      <w:start w:val="1"/>
      <w:numFmt w:val="lowerRoman"/>
      <w:lvlText w:val="%3."/>
      <w:lvlJc w:val="right"/>
      <w:pPr>
        <w:ind w:left="3011" w:hanging="180"/>
      </w:pPr>
    </w:lvl>
    <w:lvl w:ilvl="3">
      <w:start w:val="1"/>
      <w:numFmt w:val="decimal"/>
      <w:lvlText w:val="%4."/>
      <w:lvlJc w:val="left"/>
      <w:pPr>
        <w:ind w:left="3731" w:hanging="360"/>
      </w:pPr>
    </w:lvl>
    <w:lvl w:ilvl="4">
      <w:start w:val="1"/>
      <w:numFmt w:val="lowerLetter"/>
      <w:lvlText w:val="%5."/>
      <w:lvlJc w:val="left"/>
      <w:pPr>
        <w:ind w:left="4451" w:hanging="360"/>
      </w:pPr>
    </w:lvl>
    <w:lvl w:ilvl="5">
      <w:start w:val="1"/>
      <w:numFmt w:val="lowerRoman"/>
      <w:lvlText w:val="%6."/>
      <w:lvlJc w:val="right"/>
      <w:pPr>
        <w:ind w:left="5171" w:hanging="180"/>
      </w:pPr>
    </w:lvl>
    <w:lvl w:ilvl="6">
      <w:start w:val="1"/>
      <w:numFmt w:val="decimal"/>
      <w:lvlText w:val="%7."/>
      <w:lvlJc w:val="left"/>
      <w:pPr>
        <w:ind w:left="5891" w:hanging="360"/>
      </w:pPr>
    </w:lvl>
    <w:lvl w:ilvl="7">
      <w:start w:val="1"/>
      <w:numFmt w:val="lowerLetter"/>
      <w:lvlText w:val="%8."/>
      <w:lvlJc w:val="left"/>
      <w:pPr>
        <w:ind w:left="6611" w:hanging="360"/>
      </w:pPr>
    </w:lvl>
    <w:lvl w:ilvl="8">
      <w:start w:val="1"/>
      <w:numFmt w:val="lowerRoman"/>
      <w:lvlText w:val="%9."/>
      <w:lvlJc w:val="right"/>
      <w:pPr>
        <w:ind w:left="7331" w:hanging="180"/>
      </w:pPr>
    </w:lvl>
  </w:abstractNum>
  <w:num w:numId="1" w16cid:durableId="517935106">
    <w:abstractNumId w:val="3"/>
  </w:num>
  <w:num w:numId="2" w16cid:durableId="2144224467">
    <w:abstractNumId w:val="4"/>
  </w:num>
  <w:num w:numId="3" w16cid:durableId="2144225779">
    <w:abstractNumId w:val="5"/>
  </w:num>
  <w:num w:numId="4" w16cid:durableId="2082948616">
    <w:abstractNumId w:val="2"/>
  </w:num>
  <w:num w:numId="5" w16cid:durableId="1808350415">
    <w:abstractNumId w:val="1"/>
  </w:num>
  <w:num w:numId="6" w16cid:durableId="1356927321">
    <w:abstractNumId w:val="0"/>
  </w:num>
  <w:num w:numId="7" w16cid:durableId="875122694">
    <w:abstractNumId w:val="0"/>
    <w:lvlOverride w:ilvl="0">
      <w:startOverride w:val="1"/>
    </w:lvlOverride>
  </w:num>
  <w:num w:numId="8" w16cid:durableId="500701617">
    <w:abstractNumId w:val="2"/>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defaultTabStop w:val="709"/>
  <w:hyphenationZone w:val="425"/>
  <w:noPunctuationKerning/>
  <w:characterSpacingControl w:val="doNotCompress"/>
  <w:hdrShapeDefaults>
    <o:shapedefaults v:ext="edit" spidmax="2050"/>
  </w:hdrShapeDefault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5D73"/>
    <w:rsid w:val="00006EA9"/>
    <w:rsid w:val="000146A4"/>
    <w:rsid w:val="00025CD7"/>
    <w:rsid w:val="00031CF0"/>
    <w:rsid w:val="00052505"/>
    <w:rsid w:val="000529C2"/>
    <w:rsid w:val="000555A8"/>
    <w:rsid w:val="000578A9"/>
    <w:rsid w:val="00061E14"/>
    <w:rsid w:val="00062F90"/>
    <w:rsid w:val="00084451"/>
    <w:rsid w:val="00093B4D"/>
    <w:rsid w:val="000A0525"/>
    <w:rsid w:val="000A7548"/>
    <w:rsid w:val="000C5A6D"/>
    <w:rsid w:val="000C7CB6"/>
    <w:rsid w:val="000D17E0"/>
    <w:rsid w:val="000D488E"/>
    <w:rsid w:val="000D5A21"/>
    <w:rsid w:val="000E4E72"/>
    <w:rsid w:val="000F29E1"/>
    <w:rsid w:val="000F3214"/>
    <w:rsid w:val="00100341"/>
    <w:rsid w:val="001006F1"/>
    <w:rsid w:val="0010093C"/>
    <w:rsid w:val="00100F1E"/>
    <w:rsid w:val="0010316F"/>
    <w:rsid w:val="00110CCD"/>
    <w:rsid w:val="00114F1D"/>
    <w:rsid w:val="00117604"/>
    <w:rsid w:val="0012786E"/>
    <w:rsid w:val="001303C7"/>
    <w:rsid w:val="00130727"/>
    <w:rsid w:val="001366FE"/>
    <w:rsid w:val="00142718"/>
    <w:rsid w:val="0014345C"/>
    <w:rsid w:val="001440C3"/>
    <w:rsid w:val="001441F7"/>
    <w:rsid w:val="00154B38"/>
    <w:rsid w:val="001569ED"/>
    <w:rsid w:val="0016330B"/>
    <w:rsid w:val="001669E8"/>
    <w:rsid w:val="00167CAA"/>
    <w:rsid w:val="00175B6F"/>
    <w:rsid w:val="00181DEB"/>
    <w:rsid w:val="00183DCD"/>
    <w:rsid w:val="00185C52"/>
    <w:rsid w:val="00186BE5"/>
    <w:rsid w:val="00192C3E"/>
    <w:rsid w:val="001A4AF4"/>
    <w:rsid w:val="001B5891"/>
    <w:rsid w:val="001B6C53"/>
    <w:rsid w:val="001C16A7"/>
    <w:rsid w:val="001C1A23"/>
    <w:rsid w:val="001F2EDC"/>
    <w:rsid w:val="002129C7"/>
    <w:rsid w:val="002200A3"/>
    <w:rsid w:val="002233B6"/>
    <w:rsid w:val="002329DF"/>
    <w:rsid w:val="00245595"/>
    <w:rsid w:val="00246055"/>
    <w:rsid w:val="00246C7F"/>
    <w:rsid w:val="00251896"/>
    <w:rsid w:val="00251AA1"/>
    <w:rsid w:val="002578DD"/>
    <w:rsid w:val="00261A2A"/>
    <w:rsid w:val="00266031"/>
    <w:rsid w:val="00273301"/>
    <w:rsid w:val="00274700"/>
    <w:rsid w:val="00275B95"/>
    <w:rsid w:val="00277234"/>
    <w:rsid w:val="00280ADC"/>
    <w:rsid w:val="00282EB9"/>
    <w:rsid w:val="00286AF2"/>
    <w:rsid w:val="00287EBA"/>
    <w:rsid w:val="00291A63"/>
    <w:rsid w:val="00292A48"/>
    <w:rsid w:val="002933F7"/>
    <w:rsid w:val="002A2A0D"/>
    <w:rsid w:val="002A2AEA"/>
    <w:rsid w:val="002B1595"/>
    <w:rsid w:val="002B3C25"/>
    <w:rsid w:val="002B4678"/>
    <w:rsid w:val="002B5E8B"/>
    <w:rsid w:val="002B657B"/>
    <w:rsid w:val="002B697E"/>
    <w:rsid w:val="002C44F3"/>
    <w:rsid w:val="002C5E7A"/>
    <w:rsid w:val="002D078A"/>
    <w:rsid w:val="002D316B"/>
    <w:rsid w:val="002D4179"/>
    <w:rsid w:val="002E1E37"/>
    <w:rsid w:val="002E5DF1"/>
    <w:rsid w:val="002F2141"/>
    <w:rsid w:val="003015CA"/>
    <w:rsid w:val="0030613D"/>
    <w:rsid w:val="00306FEB"/>
    <w:rsid w:val="00310CAF"/>
    <w:rsid w:val="00313102"/>
    <w:rsid w:val="003131CE"/>
    <w:rsid w:val="0031502A"/>
    <w:rsid w:val="0032003E"/>
    <w:rsid w:val="003228F9"/>
    <w:rsid w:val="00334E68"/>
    <w:rsid w:val="003405E0"/>
    <w:rsid w:val="00344ADB"/>
    <w:rsid w:val="00345246"/>
    <w:rsid w:val="003550BD"/>
    <w:rsid w:val="003553F9"/>
    <w:rsid w:val="0035734B"/>
    <w:rsid w:val="00360473"/>
    <w:rsid w:val="00364D20"/>
    <w:rsid w:val="003766AE"/>
    <w:rsid w:val="003803EA"/>
    <w:rsid w:val="0038203F"/>
    <w:rsid w:val="003840A6"/>
    <w:rsid w:val="003864B4"/>
    <w:rsid w:val="00390A92"/>
    <w:rsid w:val="003927A2"/>
    <w:rsid w:val="00393CB6"/>
    <w:rsid w:val="00395D73"/>
    <w:rsid w:val="003A1030"/>
    <w:rsid w:val="003A17EF"/>
    <w:rsid w:val="003A5015"/>
    <w:rsid w:val="003B0336"/>
    <w:rsid w:val="003B2165"/>
    <w:rsid w:val="003B30AA"/>
    <w:rsid w:val="003B348C"/>
    <w:rsid w:val="003B51ED"/>
    <w:rsid w:val="003C286E"/>
    <w:rsid w:val="003C77A4"/>
    <w:rsid w:val="003D2812"/>
    <w:rsid w:val="003E062F"/>
    <w:rsid w:val="003E6196"/>
    <w:rsid w:val="003E6771"/>
    <w:rsid w:val="003F6603"/>
    <w:rsid w:val="00401EC0"/>
    <w:rsid w:val="00414386"/>
    <w:rsid w:val="00417450"/>
    <w:rsid w:val="00417B50"/>
    <w:rsid w:val="00420C19"/>
    <w:rsid w:val="00421E44"/>
    <w:rsid w:val="00424E58"/>
    <w:rsid w:val="004254BF"/>
    <w:rsid w:val="0042702E"/>
    <w:rsid w:val="00437498"/>
    <w:rsid w:val="0044303C"/>
    <w:rsid w:val="00451720"/>
    <w:rsid w:val="00461D1A"/>
    <w:rsid w:val="004705B2"/>
    <w:rsid w:val="00471EB5"/>
    <w:rsid w:val="004773B7"/>
    <w:rsid w:val="00486E55"/>
    <w:rsid w:val="00490CCC"/>
    <w:rsid w:val="00497258"/>
    <w:rsid w:val="004B071B"/>
    <w:rsid w:val="004B333F"/>
    <w:rsid w:val="004B46B2"/>
    <w:rsid w:val="004B6F60"/>
    <w:rsid w:val="004C589E"/>
    <w:rsid w:val="004D0FAE"/>
    <w:rsid w:val="004D55D5"/>
    <w:rsid w:val="004E4A8A"/>
    <w:rsid w:val="004E4D83"/>
    <w:rsid w:val="004F1674"/>
    <w:rsid w:val="004F5446"/>
    <w:rsid w:val="00502753"/>
    <w:rsid w:val="00503275"/>
    <w:rsid w:val="0050374F"/>
    <w:rsid w:val="005232C5"/>
    <w:rsid w:val="00525CD6"/>
    <w:rsid w:val="00540633"/>
    <w:rsid w:val="0054095B"/>
    <w:rsid w:val="00547F2D"/>
    <w:rsid w:val="0055068E"/>
    <w:rsid w:val="00550C01"/>
    <w:rsid w:val="00554831"/>
    <w:rsid w:val="0055762B"/>
    <w:rsid w:val="005707A7"/>
    <w:rsid w:val="00576B5D"/>
    <w:rsid w:val="0058331C"/>
    <w:rsid w:val="005920BC"/>
    <w:rsid w:val="0059377B"/>
    <w:rsid w:val="00594312"/>
    <w:rsid w:val="005966F8"/>
    <w:rsid w:val="005A0516"/>
    <w:rsid w:val="005A0708"/>
    <w:rsid w:val="005A2995"/>
    <w:rsid w:val="005A3598"/>
    <w:rsid w:val="005A5F1C"/>
    <w:rsid w:val="005A76D7"/>
    <w:rsid w:val="005B701B"/>
    <w:rsid w:val="005B77F2"/>
    <w:rsid w:val="005C5D40"/>
    <w:rsid w:val="005C6058"/>
    <w:rsid w:val="005C7590"/>
    <w:rsid w:val="005D2D91"/>
    <w:rsid w:val="005D39F2"/>
    <w:rsid w:val="005D5314"/>
    <w:rsid w:val="005E084D"/>
    <w:rsid w:val="005E3D81"/>
    <w:rsid w:val="005E686F"/>
    <w:rsid w:val="005F5116"/>
    <w:rsid w:val="005F7757"/>
    <w:rsid w:val="0060103C"/>
    <w:rsid w:val="00602D6A"/>
    <w:rsid w:val="00606C6A"/>
    <w:rsid w:val="0061012F"/>
    <w:rsid w:val="00611D55"/>
    <w:rsid w:val="006248A2"/>
    <w:rsid w:val="00625BA6"/>
    <w:rsid w:val="00651741"/>
    <w:rsid w:val="00651C52"/>
    <w:rsid w:val="00652878"/>
    <w:rsid w:val="00652E28"/>
    <w:rsid w:val="00660F5C"/>
    <w:rsid w:val="006624D9"/>
    <w:rsid w:val="00670C03"/>
    <w:rsid w:val="0067152B"/>
    <w:rsid w:val="00677BF6"/>
    <w:rsid w:val="00681E1C"/>
    <w:rsid w:val="00684BEB"/>
    <w:rsid w:val="00687BA0"/>
    <w:rsid w:val="00692835"/>
    <w:rsid w:val="006A0C88"/>
    <w:rsid w:val="006A29B9"/>
    <w:rsid w:val="006B4A77"/>
    <w:rsid w:val="006C3133"/>
    <w:rsid w:val="006C5810"/>
    <w:rsid w:val="006D1D11"/>
    <w:rsid w:val="006D6AFA"/>
    <w:rsid w:val="006F6139"/>
    <w:rsid w:val="006F6441"/>
    <w:rsid w:val="00705B6A"/>
    <w:rsid w:val="00713E65"/>
    <w:rsid w:val="00723DA6"/>
    <w:rsid w:val="00742D4C"/>
    <w:rsid w:val="00745902"/>
    <w:rsid w:val="00750D4D"/>
    <w:rsid w:val="00756EB8"/>
    <w:rsid w:val="007601FB"/>
    <w:rsid w:val="007641F5"/>
    <w:rsid w:val="00764BFD"/>
    <w:rsid w:val="00766C27"/>
    <w:rsid w:val="007805AB"/>
    <w:rsid w:val="00780891"/>
    <w:rsid w:val="0078299D"/>
    <w:rsid w:val="00784DC3"/>
    <w:rsid w:val="00793B09"/>
    <w:rsid w:val="007A0117"/>
    <w:rsid w:val="007A0398"/>
    <w:rsid w:val="007B250C"/>
    <w:rsid w:val="007C3931"/>
    <w:rsid w:val="007D24A5"/>
    <w:rsid w:val="007D35C3"/>
    <w:rsid w:val="007D4736"/>
    <w:rsid w:val="007D754A"/>
    <w:rsid w:val="007E2F89"/>
    <w:rsid w:val="007E6739"/>
    <w:rsid w:val="007F045E"/>
    <w:rsid w:val="007F1AF7"/>
    <w:rsid w:val="007F78C6"/>
    <w:rsid w:val="008034C3"/>
    <w:rsid w:val="00804B3C"/>
    <w:rsid w:val="00805FD8"/>
    <w:rsid w:val="00827239"/>
    <w:rsid w:val="00831C3B"/>
    <w:rsid w:val="00831DFC"/>
    <w:rsid w:val="008325DE"/>
    <w:rsid w:val="00832EAC"/>
    <w:rsid w:val="008359F9"/>
    <w:rsid w:val="008400FB"/>
    <w:rsid w:val="0084088B"/>
    <w:rsid w:val="008420F0"/>
    <w:rsid w:val="00845332"/>
    <w:rsid w:val="00857423"/>
    <w:rsid w:val="008608D5"/>
    <w:rsid w:val="00860AA2"/>
    <w:rsid w:val="0086374C"/>
    <w:rsid w:val="008758A9"/>
    <w:rsid w:val="00887BC4"/>
    <w:rsid w:val="008909C8"/>
    <w:rsid w:val="00891B13"/>
    <w:rsid w:val="00893376"/>
    <w:rsid w:val="0089443E"/>
    <w:rsid w:val="008B098A"/>
    <w:rsid w:val="008B2C65"/>
    <w:rsid w:val="008B2D74"/>
    <w:rsid w:val="008B4996"/>
    <w:rsid w:val="008B699D"/>
    <w:rsid w:val="008C1BDF"/>
    <w:rsid w:val="008C2EA9"/>
    <w:rsid w:val="008C32DA"/>
    <w:rsid w:val="008C72E6"/>
    <w:rsid w:val="008C7D81"/>
    <w:rsid w:val="008D0F71"/>
    <w:rsid w:val="008D3B74"/>
    <w:rsid w:val="008E3DF5"/>
    <w:rsid w:val="008F39E9"/>
    <w:rsid w:val="008F7E73"/>
    <w:rsid w:val="0090248F"/>
    <w:rsid w:val="00914584"/>
    <w:rsid w:val="00921710"/>
    <w:rsid w:val="00923103"/>
    <w:rsid w:val="009267D0"/>
    <w:rsid w:val="00942612"/>
    <w:rsid w:val="00944880"/>
    <w:rsid w:val="00950D31"/>
    <w:rsid w:val="00954F65"/>
    <w:rsid w:val="0096403F"/>
    <w:rsid w:val="00971E2E"/>
    <w:rsid w:val="00977093"/>
    <w:rsid w:val="00981A43"/>
    <w:rsid w:val="009A60B4"/>
    <w:rsid w:val="009A70E0"/>
    <w:rsid w:val="009B3268"/>
    <w:rsid w:val="009D1AF0"/>
    <w:rsid w:val="009D1B0A"/>
    <w:rsid w:val="009D3993"/>
    <w:rsid w:val="009D39D0"/>
    <w:rsid w:val="009D6594"/>
    <w:rsid w:val="009D677F"/>
    <w:rsid w:val="009E3C8E"/>
    <w:rsid w:val="009F14AB"/>
    <w:rsid w:val="009F5A01"/>
    <w:rsid w:val="00A03CD5"/>
    <w:rsid w:val="00A053D6"/>
    <w:rsid w:val="00A114E9"/>
    <w:rsid w:val="00A1465A"/>
    <w:rsid w:val="00A146EC"/>
    <w:rsid w:val="00A203AE"/>
    <w:rsid w:val="00A305DC"/>
    <w:rsid w:val="00A30A78"/>
    <w:rsid w:val="00A42187"/>
    <w:rsid w:val="00A52419"/>
    <w:rsid w:val="00A55193"/>
    <w:rsid w:val="00A63DE5"/>
    <w:rsid w:val="00A74FF9"/>
    <w:rsid w:val="00A77D8A"/>
    <w:rsid w:val="00A830A9"/>
    <w:rsid w:val="00A861FB"/>
    <w:rsid w:val="00A948F3"/>
    <w:rsid w:val="00A962F5"/>
    <w:rsid w:val="00AA00C6"/>
    <w:rsid w:val="00AA02CA"/>
    <w:rsid w:val="00AA5798"/>
    <w:rsid w:val="00AB1CBF"/>
    <w:rsid w:val="00AB4AF3"/>
    <w:rsid w:val="00AB71FE"/>
    <w:rsid w:val="00AC0C18"/>
    <w:rsid w:val="00AC0D89"/>
    <w:rsid w:val="00AC0F4B"/>
    <w:rsid w:val="00AC2D8C"/>
    <w:rsid w:val="00AC2E2F"/>
    <w:rsid w:val="00AC69BC"/>
    <w:rsid w:val="00AC7BEF"/>
    <w:rsid w:val="00AD00C4"/>
    <w:rsid w:val="00AE0A21"/>
    <w:rsid w:val="00AE1350"/>
    <w:rsid w:val="00AE7014"/>
    <w:rsid w:val="00AE73F9"/>
    <w:rsid w:val="00AE7685"/>
    <w:rsid w:val="00AF1D10"/>
    <w:rsid w:val="00AF22DC"/>
    <w:rsid w:val="00AF63B0"/>
    <w:rsid w:val="00AF7BC3"/>
    <w:rsid w:val="00B06174"/>
    <w:rsid w:val="00B1678E"/>
    <w:rsid w:val="00B32000"/>
    <w:rsid w:val="00B322E6"/>
    <w:rsid w:val="00B4112C"/>
    <w:rsid w:val="00B429A8"/>
    <w:rsid w:val="00B63C26"/>
    <w:rsid w:val="00B65192"/>
    <w:rsid w:val="00B72D4A"/>
    <w:rsid w:val="00B76774"/>
    <w:rsid w:val="00B81C18"/>
    <w:rsid w:val="00B9316B"/>
    <w:rsid w:val="00B93478"/>
    <w:rsid w:val="00BA457F"/>
    <w:rsid w:val="00BA4726"/>
    <w:rsid w:val="00BB6DFC"/>
    <w:rsid w:val="00BB7C85"/>
    <w:rsid w:val="00BC551F"/>
    <w:rsid w:val="00BC70E5"/>
    <w:rsid w:val="00BD06B2"/>
    <w:rsid w:val="00BD1284"/>
    <w:rsid w:val="00BD2FB6"/>
    <w:rsid w:val="00BD569E"/>
    <w:rsid w:val="00BD7C0A"/>
    <w:rsid w:val="00BE576D"/>
    <w:rsid w:val="00BE7A76"/>
    <w:rsid w:val="00BE7F94"/>
    <w:rsid w:val="00BF5331"/>
    <w:rsid w:val="00BF7BF2"/>
    <w:rsid w:val="00C010BD"/>
    <w:rsid w:val="00C01A98"/>
    <w:rsid w:val="00C01B1D"/>
    <w:rsid w:val="00C01C96"/>
    <w:rsid w:val="00C05B39"/>
    <w:rsid w:val="00C1466D"/>
    <w:rsid w:val="00C15951"/>
    <w:rsid w:val="00C2165E"/>
    <w:rsid w:val="00C2455F"/>
    <w:rsid w:val="00C271C7"/>
    <w:rsid w:val="00C320B3"/>
    <w:rsid w:val="00C35D20"/>
    <w:rsid w:val="00C36D8D"/>
    <w:rsid w:val="00C376F4"/>
    <w:rsid w:val="00C576C0"/>
    <w:rsid w:val="00C64075"/>
    <w:rsid w:val="00C7405C"/>
    <w:rsid w:val="00C74922"/>
    <w:rsid w:val="00C82109"/>
    <w:rsid w:val="00C84A0E"/>
    <w:rsid w:val="00C97FD7"/>
    <w:rsid w:val="00CA2320"/>
    <w:rsid w:val="00CA57DE"/>
    <w:rsid w:val="00CA59D5"/>
    <w:rsid w:val="00CA66D7"/>
    <w:rsid w:val="00CB41D1"/>
    <w:rsid w:val="00CB649E"/>
    <w:rsid w:val="00CB7569"/>
    <w:rsid w:val="00CE4422"/>
    <w:rsid w:val="00CF0C64"/>
    <w:rsid w:val="00CF1AEB"/>
    <w:rsid w:val="00CF246C"/>
    <w:rsid w:val="00D03962"/>
    <w:rsid w:val="00D066AF"/>
    <w:rsid w:val="00D06AE6"/>
    <w:rsid w:val="00D117A8"/>
    <w:rsid w:val="00D11D4F"/>
    <w:rsid w:val="00D16600"/>
    <w:rsid w:val="00D35086"/>
    <w:rsid w:val="00D46ACD"/>
    <w:rsid w:val="00D477D7"/>
    <w:rsid w:val="00D54963"/>
    <w:rsid w:val="00D54FA4"/>
    <w:rsid w:val="00D61B09"/>
    <w:rsid w:val="00D66938"/>
    <w:rsid w:val="00D672C3"/>
    <w:rsid w:val="00D77141"/>
    <w:rsid w:val="00D83F76"/>
    <w:rsid w:val="00D84C2D"/>
    <w:rsid w:val="00DA62DF"/>
    <w:rsid w:val="00DB0F81"/>
    <w:rsid w:val="00DD726A"/>
    <w:rsid w:val="00DD7D48"/>
    <w:rsid w:val="00DE1CC1"/>
    <w:rsid w:val="00DF6B3B"/>
    <w:rsid w:val="00E0281E"/>
    <w:rsid w:val="00E03FF0"/>
    <w:rsid w:val="00E06CF7"/>
    <w:rsid w:val="00E07CBD"/>
    <w:rsid w:val="00E112FD"/>
    <w:rsid w:val="00E162CC"/>
    <w:rsid w:val="00E3042F"/>
    <w:rsid w:val="00E32014"/>
    <w:rsid w:val="00E3347E"/>
    <w:rsid w:val="00E36B5E"/>
    <w:rsid w:val="00E626F3"/>
    <w:rsid w:val="00E70D4D"/>
    <w:rsid w:val="00E70F07"/>
    <w:rsid w:val="00E73339"/>
    <w:rsid w:val="00E7438B"/>
    <w:rsid w:val="00E7512C"/>
    <w:rsid w:val="00E7635C"/>
    <w:rsid w:val="00E879BE"/>
    <w:rsid w:val="00E87E1A"/>
    <w:rsid w:val="00E90BEF"/>
    <w:rsid w:val="00E90DC7"/>
    <w:rsid w:val="00E91DF6"/>
    <w:rsid w:val="00E92FAC"/>
    <w:rsid w:val="00E96896"/>
    <w:rsid w:val="00E9726A"/>
    <w:rsid w:val="00EA6572"/>
    <w:rsid w:val="00EB0071"/>
    <w:rsid w:val="00EB1198"/>
    <w:rsid w:val="00EB6B8E"/>
    <w:rsid w:val="00EB7904"/>
    <w:rsid w:val="00EC25F9"/>
    <w:rsid w:val="00EC68ED"/>
    <w:rsid w:val="00EE0205"/>
    <w:rsid w:val="00EF29B8"/>
    <w:rsid w:val="00F018E2"/>
    <w:rsid w:val="00F17D3E"/>
    <w:rsid w:val="00F226BB"/>
    <w:rsid w:val="00F2781D"/>
    <w:rsid w:val="00F4375C"/>
    <w:rsid w:val="00F445F5"/>
    <w:rsid w:val="00F44764"/>
    <w:rsid w:val="00F44BC7"/>
    <w:rsid w:val="00F44C85"/>
    <w:rsid w:val="00F45CA9"/>
    <w:rsid w:val="00F71E64"/>
    <w:rsid w:val="00F73DFA"/>
    <w:rsid w:val="00F74FA4"/>
    <w:rsid w:val="00F91714"/>
    <w:rsid w:val="00F96D1E"/>
    <w:rsid w:val="00F9734E"/>
    <w:rsid w:val="00FB1C7B"/>
    <w:rsid w:val="00FB6741"/>
    <w:rsid w:val="00FC0EBE"/>
    <w:rsid w:val="00FC2B45"/>
    <w:rsid w:val="00FD0310"/>
    <w:rsid w:val="00FF4238"/>
    <w:rsid w:val="0529776D"/>
    <w:rsid w:val="101F2C8D"/>
    <w:rsid w:val="118C4D48"/>
    <w:rsid w:val="123601EE"/>
    <w:rsid w:val="2EA77318"/>
    <w:rsid w:val="3CCB4352"/>
    <w:rsid w:val="43596DEE"/>
    <w:rsid w:val="49844508"/>
    <w:rsid w:val="4DD6029F"/>
    <w:rsid w:val="4EBC1B35"/>
    <w:rsid w:val="500D1178"/>
    <w:rsid w:val="6D956D95"/>
    <w:rsid w:val="71E13C65"/>
    <w:rsid w:val="764C2611"/>
    <w:rsid w:val="7FF961BE"/>
  </w:rsids>
  <m:mathPr>
    <m:mathFont m:val="Cambria Math"/>
    <m:brkBin m:val="before"/>
    <m:brkBinSub m:val="--"/>
    <m:smallFrac m:val="0"/>
    <m:dispDef/>
    <m:lMargin m:val="0"/>
    <m:rMargin m:val="0"/>
    <m:defJc m:val="centerGroup"/>
    <m:wrapIndent m:val="1440"/>
    <m:intLim m:val="subSup"/>
    <m:naryLim m:val="undOvr"/>
  </m:mathPr>
  <w:themeFontLang w:val="pl-PL"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7F114F4"/>
  <w15:docId w15:val="{2015E032-93AC-4B16-8F58-347A7552F5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qFormat="1"/>
    <w:lsdException w:name="annotation text"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qFormat="1"/>
    <w:lsdException w:name="annotation reference" w:semiHidden="1" w:unhideWhenUsed="1" w:qFormat="1"/>
    <w:lsdException w:name="line number" w:semiHidden="1" w:unhideWhenUsed="1"/>
    <w:lsdException w:name="page number" w:semiHidden="1" w:unhideWhenUsed="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qFormat="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0" w:qFormat="1"/>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autoRedefine/>
    <w:qFormat/>
    <w:pPr>
      <w:spacing w:before="60" w:after="60" w:line="269" w:lineRule="auto"/>
    </w:pPr>
    <w:rPr>
      <w:rFonts w:ascii="Arial" w:eastAsia="Times New Roman" w:hAnsi="Arial"/>
    </w:rPr>
  </w:style>
  <w:style w:type="paragraph" w:styleId="Nagwek1">
    <w:name w:val="heading 1"/>
    <w:basedOn w:val="Normalny"/>
    <w:next w:val="Normalny"/>
    <w:link w:val="Nagwek1Znak"/>
    <w:autoRedefine/>
    <w:uiPriority w:val="9"/>
    <w:qFormat/>
    <w:pPr>
      <w:keepNext/>
      <w:keepLines/>
      <w:spacing w:before="240" w:after="0"/>
      <w:outlineLvl w:val="0"/>
    </w:pPr>
    <w:rPr>
      <w:rFonts w:ascii="Calibri Light" w:hAnsi="Calibri Light"/>
      <w:color w:val="2E74B5"/>
      <w:sz w:val="32"/>
      <w:szCs w:val="32"/>
    </w:rPr>
  </w:style>
  <w:style w:type="paragraph" w:styleId="Nagwek3">
    <w:name w:val="heading 3"/>
    <w:basedOn w:val="Normalny"/>
    <w:link w:val="Nagwek3Znak"/>
    <w:autoRedefine/>
    <w:uiPriority w:val="9"/>
    <w:qFormat/>
    <w:pPr>
      <w:spacing w:before="100" w:beforeAutospacing="1" w:after="100" w:afterAutospacing="1" w:line="240" w:lineRule="auto"/>
      <w:outlineLvl w:val="2"/>
    </w:pPr>
    <w:rPr>
      <w:rFonts w:ascii="Times New Roman" w:hAnsi="Times New Roman"/>
      <w:b/>
      <w:bCs/>
      <w:sz w:val="27"/>
      <w:szCs w:val="27"/>
    </w:rPr>
  </w:style>
  <w:style w:type="paragraph" w:styleId="Nagwek4">
    <w:name w:val="heading 4"/>
    <w:basedOn w:val="Normalny"/>
    <w:next w:val="Normalny"/>
    <w:link w:val="Nagwek4Znak"/>
    <w:autoRedefine/>
    <w:uiPriority w:val="9"/>
    <w:semiHidden/>
    <w:unhideWhenUsed/>
    <w:qFormat/>
    <w:pPr>
      <w:keepNext/>
      <w:keepLines/>
      <w:spacing w:before="40" w:after="0"/>
      <w:outlineLvl w:val="3"/>
    </w:pPr>
    <w:rPr>
      <w:rFonts w:ascii="Calibri Light" w:hAnsi="Calibri Light"/>
      <w:i/>
      <w:iCs/>
      <w:color w:val="2E74B5"/>
    </w:rPr>
  </w:style>
  <w:style w:type="paragraph" w:styleId="Nagwek9">
    <w:name w:val="heading 9"/>
    <w:basedOn w:val="Normalny"/>
    <w:next w:val="Normalny"/>
    <w:link w:val="Nagwek9Znak"/>
    <w:autoRedefine/>
    <w:qFormat/>
    <w:pPr>
      <w:spacing w:before="240" w:line="240" w:lineRule="auto"/>
      <w:outlineLvl w:val="8"/>
    </w:pPr>
    <w:rPr>
      <w:rFonts w:cs="Aria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autoRedefine/>
    <w:uiPriority w:val="99"/>
    <w:semiHidden/>
    <w:unhideWhenUsed/>
    <w:qFormat/>
    <w:rPr>
      <w:rFonts w:ascii="Tahoma" w:hAnsi="Tahoma" w:cs="Tahoma"/>
      <w:sz w:val="16"/>
      <w:szCs w:val="16"/>
    </w:rPr>
  </w:style>
  <w:style w:type="paragraph" w:styleId="Tekstpodstawowy">
    <w:name w:val="Body Text"/>
    <w:basedOn w:val="Normalny"/>
    <w:link w:val="TekstpodstawowyZnak"/>
    <w:autoRedefine/>
    <w:uiPriority w:val="99"/>
    <w:qFormat/>
    <w:pPr>
      <w:spacing w:before="120" w:after="120" w:line="240" w:lineRule="auto"/>
      <w:jc w:val="both"/>
    </w:pPr>
    <w:rPr>
      <w:rFonts w:ascii="Times New Roman" w:hAnsi="Times New Roman"/>
      <w:sz w:val="24"/>
      <w:szCs w:val="24"/>
    </w:rPr>
  </w:style>
  <w:style w:type="character" w:styleId="Odwoaniedokomentarza">
    <w:name w:val="annotation reference"/>
    <w:basedOn w:val="Domylnaczcionkaakapitu"/>
    <w:uiPriority w:val="99"/>
    <w:semiHidden/>
    <w:unhideWhenUsed/>
    <w:qFormat/>
    <w:rPr>
      <w:sz w:val="16"/>
      <w:szCs w:val="16"/>
    </w:rPr>
  </w:style>
  <w:style w:type="paragraph" w:styleId="Tekstkomentarza">
    <w:name w:val="annotation text"/>
    <w:basedOn w:val="Normalny"/>
    <w:link w:val="TekstkomentarzaZnak"/>
    <w:autoRedefine/>
    <w:uiPriority w:val="99"/>
    <w:unhideWhenUsed/>
    <w:qFormat/>
  </w:style>
  <w:style w:type="paragraph" w:styleId="Tematkomentarza">
    <w:name w:val="annotation subject"/>
    <w:basedOn w:val="Tekstkomentarza"/>
    <w:next w:val="Tekstkomentarza"/>
    <w:link w:val="TematkomentarzaZnak"/>
    <w:autoRedefine/>
    <w:uiPriority w:val="99"/>
    <w:semiHidden/>
    <w:unhideWhenUsed/>
    <w:qFormat/>
    <w:rPr>
      <w:b/>
      <w:bCs/>
    </w:rPr>
  </w:style>
  <w:style w:type="character" w:styleId="Odwoanieprzypisukocowego">
    <w:name w:val="endnote reference"/>
    <w:autoRedefine/>
    <w:uiPriority w:val="99"/>
    <w:semiHidden/>
    <w:unhideWhenUsed/>
    <w:qFormat/>
    <w:rPr>
      <w:vertAlign w:val="superscript"/>
    </w:rPr>
  </w:style>
  <w:style w:type="paragraph" w:styleId="Tekstprzypisukocowego">
    <w:name w:val="endnote text"/>
    <w:basedOn w:val="Normalny"/>
    <w:link w:val="TekstprzypisukocowegoZnak"/>
    <w:autoRedefine/>
    <w:uiPriority w:val="99"/>
    <w:semiHidden/>
    <w:unhideWhenUsed/>
    <w:qFormat/>
    <w:rPr>
      <w:rFonts w:ascii="Cambria" w:eastAsia="Calibri" w:hAnsi="Cambria"/>
    </w:rPr>
  </w:style>
  <w:style w:type="character" w:styleId="UyteHipercze">
    <w:name w:val="FollowedHyperlink"/>
    <w:autoRedefine/>
    <w:uiPriority w:val="99"/>
    <w:semiHidden/>
    <w:unhideWhenUsed/>
    <w:qFormat/>
    <w:rPr>
      <w:color w:val="954F72"/>
      <w:u w:val="single"/>
    </w:rPr>
  </w:style>
  <w:style w:type="paragraph" w:styleId="Stopka">
    <w:name w:val="footer"/>
    <w:basedOn w:val="Normalny"/>
    <w:link w:val="StopkaZnak"/>
    <w:autoRedefine/>
    <w:uiPriority w:val="99"/>
    <w:unhideWhenUsed/>
    <w:qFormat/>
    <w:pPr>
      <w:tabs>
        <w:tab w:val="center" w:pos="4536"/>
        <w:tab w:val="right" w:pos="9072"/>
      </w:tabs>
    </w:pPr>
  </w:style>
  <w:style w:type="character" w:styleId="Odwoanieprzypisudolnego">
    <w:name w:val="footnote reference"/>
    <w:basedOn w:val="Domylnaczcionkaakapitu"/>
    <w:autoRedefine/>
    <w:uiPriority w:val="99"/>
    <w:unhideWhenUsed/>
    <w:qFormat/>
    <w:rPr>
      <w:vertAlign w:val="superscript"/>
    </w:rPr>
  </w:style>
  <w:style w:type="paragraph" w:styleId="Tekstprzypisudolnego">
    <w:name w:val="footnote text"/>
    <w:basedOn w:val="Normalny"/>
    <w:link w:val="TekstprzypisudolnegoZnak"/>
    <w:autoRedefine/>
    <w:uiPriority w:val="99"/>
    <w:unhideWhenUsed/>
    <w:qFormat/>
  </w:style>
  <w:style w:type="paragraph" w:styleId="Nagwek">
    <w:name w:val="header"/>
    <w:basedOn w:val="Normalny"/>
    <w:link w:val="NagwekZnak"/>
    <w:autoRedefine/>
    <w:uiPriority w:val="99"/>
    <w:unhideWhenUsed/>
    <w:qFormat/>
    <w:pPr>
      <w:tabs>
        <w:tab w:val="center" w:pos="4536"/>
        <w:tab w:val="right" w:pos="9072"/>
      </w:tabs>
    </w:pPr>
  </w:style>
  <w:style w:type="character" w:styleId="Hipercze">
    <w:name w:val="Hyperlink"/>
    <w:autoRedefine/>
    <w:uiPriority w:val="99"/>
    <w:unhideWhenUsed/>
    <w:qFormat/>
    <w:rPr>
      <w:color w:val="0563C1"/>
      <w:u w:val="single"/>
    </w:rPr>
  </w:style>
  <w:style w:type="table" w:styleId="Tabela-Siatka">
    <w:name w:val="Table Grid"/>
    <w:basedOn w:val="Standardowy"/>
    <w:autoRedefine/>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autoRedefine/>
    <w:qFormat/>
    <w:pPr>
      <w:suppressAutoHyphens/>
      <w:spacing w:after="0" w:line="360" w:lineRule="auto"/>
      <w:jc w:val="center"/>
    </w:pPr>
    <w:rPr>
      <w:rFonts w:ascii="Garamond" w:hAnsi="Garamond"/>
      <w:b/>
      <w:bCs/>
      <w:sz w:val="26"/>
      <w:szCs w:val="26"/>
      <w:lang w:val="zh-CN" w:eastAsia="ar-SA"/>
    </w:rPr>
  </w:style>
  <w:style w:type="paragraph" w:styleId="Akapitzlist">
    <w:name w:val="List Paragraph"/>
    <w:basedOn w:val="Normalny"/>
    <w:link w:val="AkapitzlistZnak"/>
    <w:autoRedefine/>
    <w:uiPriority w:val="34"/>
    <w:qFormat/>
    <w:rsid w:val="003C77A4"/>
    <w:pPr>
      <w:numPr>
        <w:numId w:val="4"/>
      </w:numPr>
      <w:autoSpaceDE w:val="0"/>
      <w:autoSpaceDN w:val="0"/>
      <w:spacing w:line="240" w:lineRule="auto"/>
      <w:contextualSpacing/>
      <w:jc w:val="both"/>
    </w:pPr>
    <w:rPr>
      <w:rFonts w:asciiTheme="majorHAnsi" w:hAnsiTheme="majorHAnsi"/>
      <w:lang w:val="en-US"/>
    </w:rPr>
  </w:style>
  <w:style w:type="character" w:customStyle="1" w:styleId="AkapitzlistZnak">
    <w:name w:val="Akapit z listą Znak"/>
    <w:link w:val="Akapitzlist"/>
    <w:autoRedefine/>
    <w:uiPriority w:val="34"/>
    <w:qFormat/>
    <w:locked/>
    <w:rsid w:val="003C77A4"/>
    <w:rPr>
      <w:rFonts w:asciiTheme="majorHAnsi" w:eastAsia="Times New Roman" w:hAnsiTheme="majorHAnsi"/>
      <w:lang w:val="en-US"/>
    </w:rPr>
  </w:style>
  <w:style w:type="character" w:customStyle="1" w:styleId="TekstkomentarzaZnak">
    <w:name w:val="Tekst komentarza Znak"/>
    <w:basedOn w:val="Domylnaczcionkaakapitu"/>
    <w:link w:val="Tekstkomentarza"/>
    <w:autoRedefine/>
    <w:uiPriority w:val="99"/>
    <w:qFormat/>
    <w:rPr>
      <w:rFonts w:ascii="Arial" w:eastAsia="Times New Roman" w:hAnsi="Arial" w:cs="Times New Roman"/>
      <w:sz w:val="20"/>
      <w:szCs w:val="20"/>
      <w:lang w:eastAsia="pl-PL"/>
    </w:rPr>
  </w:style>
  <w:style w:type="character" w:customStyle="1" w:styleId="TematkomentarzaZnak">
    <w:name w:val="Temat komentarza Znak"/>
    <w:basedOn w:val="TekstkomentarzaZnak"/>
    <w:link w:val="Tematkomentarza"/>
    <w:autoRedefine/>
    <w:uiPriority w:val="99"/>
    <w:semiHidden/>
    <w:qFormat/>
    <w:rPr>
      <w:rFonts w:ascii="Arial" w:eastAsia="Times New Roman" w:hAnsi="Arial" w:cs="Times New Roman"/>
      <w:b/>
      <w:bCs/>
      <w:sz w:val="20"/>
      <w:szCs w:val="20"/>
      <w:lang w:eastAsia="pl-PL"/>
    </w:rPr>
  </w:style>
  <w:style w:type="character" w:customStyle="1" w:styleId="TekstdymkaZnak">
    <w:name w:val="Tekst dymka Znak"/>
    <w:basedOn w:val="Domylnaczcionkaakapitu"/>
    <w:link w:val="Tekstdymka"/>
    <w:autoRedefine/>
    <w:uiPriority w:val="99"/>
    <w:semiHidden/>
    <w:qFormat/>
    <w:rPr>
      <w:rFonts w:ascii="Tahoma" w:eastAsia="Times New Roman" w:hAnsi="Tahoma" w:cs="Tahoma"/>
      <w:sz w:val="16"/>
      <w:szCs w:val="16"/>
      <w:lang w:eastAsia="pl-PL"/>
    </w:rPr>
  </w:style>
  <w:style w:type="table" w:customStyle="1" w:styleId="Tabela-Siatka1">
    <w:name w:val="Tabela - Siatka1"/>
    <w:basedOn w:val="Standardowy"/>
    <w:autoRedefine/>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Znak">
    <w:name w:val="Nagłówek Znak"/>
    <w:basedOn w:val="Domylnaczcionkaakapitu"/>
    <w:link w:val="Nagwek"/>
    <w:autoRedefine/>
    <w:uiPriority w:val="99"/>
    <w:qFormat/>
    <w:rPr>
      <w:rFonts w:ascii="Arial" w:eastAsia="Times New Roman" w:hAnsi="Arial" w:cs="Times New Roman"/>
      <w:sz w:val="20"/>
      <w:szCs w:val="20"/>
      <w:lang w:eastAsia="pl-PL"/>
    </w:rPr>
  </w:style>
  <w:style w:type="character" w:customStyle="1" w:styleId="StopkaZnak">
    <w:name w:val="Stopka Znak"/>
    <w:basedOn w:val="Domylnaczcionkaakapitu"/>
    <w:link w:val="Stopka"/>
    <w:autoRedefine/>
    <w:uiPriority w:val="99"/>
    <w:qFormat/>
    <w:rPr>
      <w:rFonts w:ascii="Arial" w:eastAsia="Times New Roman" w:hAnsi="Arial" w:cs="Times New Roman"/>
      <w:sz w:val="20"/>
      <w:szCs w:val="20"/>
      <w:lang w:eastAsia="pl-PL"/>
    </w:rPr>
  </w:style>
  <w:style w:type="character" w:customStyle="1" w:styleId="TekstprzypisudolnegoZnak">
    <w:name w:val="Tekst przypisu dolnego Znak"/>
    <w:basedOn w:val="Domylnaczcionkaakapitu"/>
    <w:link w:val="Tekstprzypisudolnego"/>
    <w:autoRedefine/>
    <w:uiPriority w:val="99"/>
    <w:qFormat/>
    <w:rPr>
      <w:rFonts w:ascii="Arial" w:eastAsia="Times New Roman" w:hAnsi="Arial" w:cs="Times New Roman"/>
      <w:sz w:val="20"/>
      <w:szCs w:val="20"/>
      <w:lang w:eastAsia="pl-PL"/>
    </w:rPr>
  </w:style>
  <w:style w:type="paragraph" w:customStyle="1" w:styleId="Standard">
    <w:name w:val="Standard"/>
    <w:autoRedefine/>
    <w:qFormat/>
    <w:pPr>
      <w:widowControl w:val="0"/>
      <w:suppressAutoHyphens/>
      <w:autoSpaceDE w:val="0"/>
      <w:spacing w:before="60"/>
    </w:pPr>
    <w:rPr>
      <w:rFonts w:eastAsia="Times New Roman"/>
      <w:sz w:val="24"/>
      <w:szCs w:val="24"/>
    </w:rPr>
  </w:style>
  <w:style w:type="table" w:customStyle="1" w:styleId="Tabela-Siatka2">
    <w:name w:val="Tabela - Siatka2"/>
    <w:basedOn w:val="Standardowy"/>
    <w:autoRedefine/>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prawka1">
    <w:name w:val="Poprawka1"/>
    <w:autoRedefine/>
    <w:hidden/>
    <w:uiPriority w:val="99"/>
    <w:semiHidden/>
    <w:qFormat/>
    <w:rPr>
      <w:rFonts w:ascii="Arial" w:eastAsia="Times New Roman" w:hAnsi="Arial"/>
    </w:rPr>
  </w:style>
  <w:style w:type="character" w:customStyle="1" w:styleId="Nagwek1Znak">
    <w:name w:val="Nagłówek 1 Znak"/>
    <w:basedOn w:val="Domylnaczcionkaakapitu"/>
    <w:link w:val="Nagwek1"/>
    <w:autoRedefine/>
    <w:uiPriority w:val="9"/>
    <w:qFormat/>
    <w:rPr>
      <w:rFonts w:ascii="Calibri Light" w:eastAsia="Times New Roman" w:hAnsi="Calibri Light" w:cs="Times New Roman"/>
      <w:color w:val="2E74B5"/>
      <w:sz w:val="32"/>
      <w:szCs w:val="32"/>
      <w:lang w:eastAsia="pl-PL"/>
    </w:rPr>
  </w:style>
  <w:style w:type="character" w:customStyle="1" w:styleId="Nagwek3Znak">
    <w:name w:val="Nagłówek 3 Znak"/>
    <w:basedOn w:val="Domylnaczcionkaakapitu"/>
    <w:link w:val="Nagwek3"/>
    <w:autoRedefine/>
    <w:uiPriority w:val="9"/>
    <w:qFormat/>
    <w:rPr>
      <w:rFonts w:ascii="Times New Roman" w:eastAsia="Times New Roman" w:hAnsi="Times New Roman" w:cs="Times New Roman"/>
      <w:b/>
      <w:bCs/>
      <w:sz w:val="27"/>
      <w:szCs w:val="27"/>
      <w:lang w:eastAsia="pl-PL"/>
    </w:rPr>
  </w:style>
  <w:style w:type="character" w:customStyle="1" w:styleId="Nagwek4Znak">
    <w:name w:val="Nagłówek 4 Znak"/>
    <w:basedOn w:val="Domylnaczcionkaakapitu"/>
    <w:link w:val="Nagwek4"/>
    <w:autoRedefine/>
    <w:uiPriority w:val="9"/>
    <w:semiHidden/>
    <w:qFormat/>
    <w:rPr>
      <w:rFonts w:ascii="Calibri Light" w:eastAsia="Times New Roman" w:hAnsi="Calibri Light" w:cs="Times New Roman"/>
      <w:i/>
      <w:iCs/>
      <w:color w:val="2E74B5"/>
      <w:sz w:val="20"/>
      <w:szCs w:val="20"/>
      <w:lang w:eastAsia="pl-PL"/>
    </w:rPr>
  </w:style>
  <w:style w:type="character" w:customStyle="1" w:styleId="Nagwek9Znak">
    <w:name w:val="Nagłówek 9 Znak"/>
    <w:basedOn w:val="Domylnaczcionkaakapitu"/>
    <w:link w:val="Nagwek9"/>
    <w:autoRedefine/>
    <w:qFormat/>
    <w:rPr>
      <w:rFonts w:ascii="Arial" w:eastAsia="Times New Roman" w:hAnsi="Arial" w:cs="Arial"/>
      <w:sz w:val="20"/>
      <w:szCs w:val="20"/>
      <w:lang w:eastAsia="pl-PL"/>
    </w:rPr>
  </w:style>
  <w:style w:type="paragraph" w:styleId="Bezodstpw">
    <w:name w:val="No Spacing"/>
    <w:autoRedefine/>
    <w:uiPriority w:val="1"/>
    <w:qFormat/>
    <w:pPr>
      <w:spacing w:before="60" w:after="60" w:line="269" w:lineRule="auto"/>
    </w:pPr>
    <w:rPr>
      <w:rFonts w:ascii="Cambria" w:eastAsia="Calibri" w:hAnsi="Cambria"/>
      <w:sz w:val="22"/>
      <w:szCs w:val="22"/>
      <w:lang w:eastAsia="en-US"/>
    </w:rPr>
  </w:style>
  <w:style w:type="paragraph" w:customStyle="1" w:styleId="Style11">
    <w:name w:val="Style11"/>
    <w:basedOn w:val="Normalny"/>
    <w:autoRedefine/>
    <w:uiPriority w:val="99"/>
    <w:qFormat/>
    <w:pPr>
      <w:widowControl w:val="0"/>
      <w:autoSpaceDE w:val="0"/>
      <w:autoSpaceDN w:val="0"/>
      <w:adjustRightInd w:val="0"/>
      <w:spacing w:after="0" w:line="238" w:lineRule="exact"/>
      <w:ind w:hanging="322"/>
      <w:jc w:val="both"/>
    </w:pPr>
    <w:rPr>
      <w:rFonts w:ascii="Franklin Gothic Medium Cond" w:hAnsi="Franklin Gothic Medium Cond"/>
      <w:sz w:val="24"/>
      <w:szCs w:val="24"/>
    </w:rPr>
  </w:style>
  <w:style w:type="character" w:customStyle="1" w:styleId="FontStyle38">
    <w:name w:val="Font Style38"/>
    <w:autoRedefine/>
    <w:uiPriority w:val="99"/>
    <w:qFormat/>
    <w:rPr>
      <w:rFonts w:ascii="Calibri" w:hAnsi="Calibri" w:cs="Calibri"/>
      <w:color w:val="000000"/>
      <w:sz w:val="16"/>
      <w:szCs w:val="16"/>
    </w:rPr>
  </w:style>
  <w:style w:type="paragraph" w:customStyle="1" w:styleId="Style35">
    <w:name w:val="_Style 35"/>
    <w:autoRedefine/>
    <w:uiPriority w:val="39"/>
    <w:qFormat/>
    <w:rPr>
      <w:rFonts w:ascii="Cambria" w:eastAsia="Calibri" w:hAnsi="Cambria"/>
    </w:rPr>
  </w:style>
  <w:style w:type="paragraph" w:customStyle="1" w:styleId="CM4">
    <w:name w:val="CM4"/>
    <w:basedOn w:val="Normalny"/>
    <w:next w:val="Normalny"/>
    <w:autoRedefine/>
    <w:qFormat/>
    <w:pPr>
      <w:widowControl w:val="0"/>
      <w:autoSpaceDE w:val="0"/>
      <w:autoSpaceDN w:val="0"/>
      <w:adjustRightInd w:val="0"/>
      <w:spacing w:after="0" w:line="240" w:lineRule="auto"/>
    </w:pPr>
    <w:rPr>
      <w:rFonts w:ascii="Times New Roman" w:hAnsi="Times New Roman"/>
      <w:sz w:val="24"/>
      <w:szCs w:val="24"/>
    </w:rPr>
  </w:style>
  <w:style w:type="paragraph" w:customStyle="1" w:styleId="CM41">
    <w:name w:val="CM41"/>
    <w:basedOn w:val="Normalny"/>
    <w:next w:val="Normalny"/>
    <w:autoRedefine/>
    <w:qFormat/>
    <w:pPr>
      <w:widowControl w:val="0"/>
      <w:autoSpaceDE w:val="0"/>
      <w:autoSpaceDN w:val="0"/>
      <w:adjustRightInd w:val="0"/>
      <w:spacing w:after="268" w:line="240" w:lineRule="auto"/>
    </w:pPr>
    <w:rPr>
      <w:rFonts w:ascii="Times New Roman" w:hAnsi="Times New Roman"/>
      <w:sz w:val="24"/>
      <w:szCs w:val="24"/>
    </w:rPr>
  </w:style>
  <w:style w:type="paragraph" w:customStyle="1" w:styleId="CM12">
    <w:name w:val="CM12"/>
    <w:basedOn w:val="Normalny"/>
    <w:next w:val="Normalny"/>
    <w:autoRedefine/>
    <w:qFormat/>
    <w:pPr>
      <w:widowControl w:val="0"/>
      <w:autoSpaceDE w:val="0"/>
      <w:autoSpaceDN w:val="0"/>
      <w:adjustRightInd w:val="0"/>
      <w:spacing w:after="0" w:line="240" w:lineRule="auto"/>
    </w:pPr>
    <w:rPr>
      <w:rFonts w:ascii="Times New Roman" w:hAnsi="Times New Roman"/>
      <w:sz w:val="24"/>
      <w:szCs w:val="24"/>
    </w:rPr>
  </w:style>
  <w:style w:type="paragraph" w:customStyle="1" w:styleId="CM50">
    <w:name w:val="CM50"/>
    <w:basedOn w:val="Normalny"/>
    <w:next w:val="Normalny"/>
    <w:autoRedefine/>
    <w:qFormat/>
    <w:pPr>
      <w:widowControl w:val="0"/>
      <w:autoSpaceDE w:val="0"/>
      <w:autoSpaceDN w:val="0"/>
      <w:adjustRightInd w:val="0"/>
      <w:spacing w:after="1265" w:line="240" w:lineRule="auto"/>
    </w:pPr>
    <w:rPr>
      <w:rFonts w:ascii="Times New Roman" w:hAnsi="Times New Roman"/>
      <w:sz w:val="24"/>
      <w:szCs w:val="24"/>
    </w:rPr>
  </w:style>
  <w:style w:type="character" w:customStyle="1" w:styleId="TytuZnak">
    <w:name w:val="Tytuł Znak"/>
    <w:basedOn w:val="Domylnaczcionkaakapitu"/>
    <w:link w:val="Tytu"/>
    <w:autoRedefine/>
    <w:qFormat/>
    <w:rPr>
      <w:rFonts w:ascii="Garamond" w:eastAsia="Times New Roman" w:hAnsi="Garamond" w:cs="Times New Roman"/>
      <w:b/>
      <w:bCs/>
      <w:sz w:val="26"/>
      <w:szCs w:val="26"/>
      <w:lang w:val="zh-CN" w:eastAsia="ar-SA"/>
    </w:rPr>
  </w:style>
  <w:style w:type="character" w:customStyle="1" w:styleId="TekstpodstawowyZnak">
    <w:name w:val="Tekst podstawowy Znak"/>
    <w:basedOn w:val="Domylnaczcionkaakapitu"/>
    <w:link w:val="Tekstpodstawowy"/>
    <w:autoRedefine/>
    <w:uiPriority w:val="99"/>
    <w:qFormat/>
    <w:rPr>
      <w:rFonts w:ascii="Times New Roman" w:eastAsia="Times New Roman" w:hAnsi="Times New Roman" w:cs="Times New Roman"/>
      <w:sz w:val="24"/>
      <w:szCs w:val="24"/>
      <w:lang w:eastAsia="pl-PL"/>
    </w:rPr>
  </w:style>
  <w:style w:type="paragraph" w:customStyle="1" w:styleId="CM49">
    <w:name w:val="CM49"/>
    <w:basedOn w:val="Normalny"/>
    <w:next w:val="Normalny"/>
    <w:autoRedefine/>
    <w:qFormat/>
    <w:pPr>
      <w:widowControl w:val="0"/>
      <w:autoSpaceDE w:val="0"/>
      <w:autoSpaceDN w:val="0"/>
      <w:adjustRightInd w:val="0"/>
      <w:spacing w:after="1578" w:line="240" w:lineRule="auto"/>
    </w:pPr>
    <w:rPr>
      <w:rFonts w:ascii="Times New Roman" w:hAnsi="Times New Roman"/>
      <w:sz w:val="24"/>
      <w:szCs w:val="24"/>
    </w:rPr>
  </w:style>
  <w:style w:type="paragraph" w:customStyle="1" w:styleId="Default">
    <w:name w:val="Default"/>
    <w:autoRedefine/>
    <w:qFormat/>
    <w:pPr>
      <w:autoSpaceDE w:val="0"/>
      <w:autoSpaceDN w:val="0"/>
      <w:adjustRightInd w:val="0"/>
      <w:spacing w:before="60" w:after="60" w:line="269" w:lineRule="auto"/>
    </w:pPr>
    <w:rPr>
      <w:rFonts w:ascii="Arial" w:eastAsia="Calibri" w:hAnsi="Arial"/>
      <w:color w:val="000000"/>
      <w:sz w:val="24"/>
      <w:szCs w:val="24"/>
      <w:lang w:eastAsia="en-US"/>
    </w:rPr>
  </w:style>
  <w:style w:type="paragraph" w:customStyle="1" w:styleId="Tytu5">
    <w:name w:val="Tytuł 5"/>
    <w:basedOn w:val="Standard"/>
    <w:next w:val="Standard"/>
    <w:autoRedefine/>
    <w:qFormat/>
    <w:pPr>
      <w:keepNext/>
      <w:tabs>
        <w:tab w:val="left" w:pos="1024"/>
      </w:tabs>
      <w:suppressAutoHyphens w:val="0"/>
      <w:autoSpaceDE/>
      <w:spacing w:after="60" w:line="269" w:lineRule="auto"/>
      <w:ind w:left="1024" w:hanging="1080"/>
      <w:jc w:val="center"/>
      <w:outlineLvl w:val="4"/>
    </w:pPr>
    <w:rPr>
      <w:b/>
      <w:snapToGrid w:val="0"/>
      <w:sz w:val="28"/>
      <w:szCs w:val="20"/>
    </w:rPr>
  </w:style>
  <w:style w:type="character" w:customStyle="1" w:styleId="Nierozpoznanawzmianka1">
    <w:name w:val="Nierozpoznana wzmianka1"/>
    <w:autoRedefine/>
    <w:uiPriority w:val="99"/>
    <w:semiHidden/>
    <w:unhideWhenUsed/>
    <w:qFormat/>
    <w:rPr>
      <w:color w:val="808080"/>
      <w:shd w:val="clear" w:color="auto" w:fill="E6E6E6"/>
    </w:rPr>
  </w:style>
  <w:style w:type="character" w:customStyle="1" w:styleId="TekstprzypisukocowegoZnak">
    <w:name w:val="Tekst przypisu końcowego Znak"/>
    <w:basedOn w:val="Domylnaczcionkaakapitu"/>
    <w:link w:val="Tekstprzypisukocowego"/>
    <w:autoRedefine/>
    <w:uiPriority w:val="99"/>
    <w:semiHidden/>
    <w:qFormat/>
    <w:rPr>
      <w:rFonts w:ascii="Cambria" w:eastAsia="Calibri" w:hAnsi="Cambria" w:cs="Times New Roman"/>
      <w:sz w:val="20"/>
      <w:szCs w:val="20"/>
      <w:lang w:eastAsia="pl-PL"/>
    </w:rPr>
  </w:style>
  <w:style w:type="table" w:customStyle="1" w:styleId="Tabela-Siatka11">
    <w:name w:val="Tabela - Siatka11"/>
    <w:basedOn w:val="Standardowy"/>
    <w:autoRedefine/>
    <w:qFormat/>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M28">
    <w:name w:val="CM28"/>
    <w:basedOn w:val="Default"/>
    <w:next w:val="Default"/>
    <w:uiPriority w:val="99"/>
    <w:qFormat/>
    <w:rPr>
      <w:color w:val="auto"/>
    </w:rPr>
  </w:style>
  <w:style w:type="paragraph" w:customStyle="1" w:styleId="CM33">
    <w:name w:val="CM33"/>
    <w:basedOn w:val="Normalny"/>
    <w:next w:val="Normalny"/>
    <w:autoRedefine/>
    <w:uiPriority w:val="99"/>
    <w:qFormat/>
    <w:rsid w:val="00BE7A76"/>
    <w:pPr>
      <w:widowControl w:val="0"/>
      <w:tabs>
        <w:tab w:val="center" w:pos="7655"/>
        <w:tab w:val="right" w:pos="9072"/>
      </w:tabs>
      <w:autoSpaceDE w:val="0"/>
      <w:autoSpaceDN w:val="0"/>
      <w:adjustRightInd w:val="0"/>
      <w:spacing w:after="0" w:line="240" w:lineRule="auto"/>
    </w:pPr>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C3AA2B-10DD-4B48-9498-3E32774F27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Pages>
  <Words>789</Words>
  <Characters>4734</Characters>
  <Application>Microsoft Office Word</Application>
  <DocSecurity>0</DocSecurity>
  <Lines>39</Lines>
  <Paragraphs>11</Paragraphs>
  <ScaleCrop>false</ScaleCrop>
  <Company>Hewlett-Packard Company</Company>
  <LinksUpToDate>false</LinksUpToDate>
  <CharactersWithSpaces>5512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 Mroczkowska</dc:creator>
  <cp:lastModifiedBy>Joanna Hynek</cp:lastModifiedBy>
  <cp:revision>6</cp:revision>
  <cp:lastPrinted>2017-11-10T14:16:00Z</cp:lastPrinted>
  <dcterms:created xsi:type="dcterms:W3CDTF">2025-12-16T12:33:00Z</dcterms:created>
  <dcterms:modified xsi:type="dcterms:W3CDTF">2025-12-16T15:41:00Z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1045-12.2.0.17115</vt:lpwstr>
  </property>
  <property fmtid="{D5CDD505-2E9C-101B-9397-08002B2CF9AE}" pid="3" name="ICV">
    <vt:lpwstr>FBB2F0C1631D48D0BDB3528DBB94B3AE_13</vt:lpwstr>
  </property>
</Properties>
</file>